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ED436" w14:textId="77777777" w:rsidR="001C7933" w:rsidRPr="001E0F1E" w:rsidRDefault="001E0F1E" w:rsidP="004C1799">
      <w:pPr>
        <w:spacing w:after="0" w:line="240" w:lineRule="auto"/>
        <w:jc w:val="center"/>
        <w:rPr>
          <w:rFonts w:cstheme="minorHAnsi"/>
          <w:b/>
          <w:sz w:val="24"/>
          <w:szCs w:val="24"/>
        </w:rPr>
      </w:pPr>
      <w:bookmarkStart w:id="0" w:name="_GoBack"/>
      <w:bookmarkEnd w:id="0"/>
      <w:proofErr w:type="spellStart"/>
      <w:r w:rsidRPr="001E0F1E">
        <w:rPr>
          <w:rFonts w:cstheme="minorHAnsi"/>
          <w:b/>
          <w:sz w:val="24"/>
          <w:szCs w:val="24"/>
        </w:rPr>
        <w:t>DataCommons@PSU</w:t>
      </w:r>
      <w:proofErr w:type="spellEnd"/>
      <w:r w:rsidRPr="001E0F1E">
        <w:rPr>
          <w:rFonts w:cstheme="minorHAnsi"/>
          <w:b/>
          <w:sz w:val="24"/>
          <w:szCs w:val="24"/>
        </w:rPr>
        <w:t>:  Data Questionnaire</w:t>
      </w:r>
    </w:p>
    <w:p w14:paraId="519FEA24" w14:textId="77777777" w:rsidR="001E0F1E" w:rsidRPr="001E0F1E" w:rsidRDefault="001E0F1E" w:rsidP="004C1799">
      <w:pPr>
        <w:spacing w:after="0" w:line="240" w:lineRule="auto"/>
        <w:jc w:val="center"/>
        <w:rPr>
          <w:rFonts w:cstheme="minorHAnsi"/>
          <w:b/>
          <w:sz w:val="24"/>
          <w:szCs w:val="24"/>
        </w:rPr>
      </w:pPr>
    </w:p>
    <w:p w14:paraId="7EE64EB3" w14:textId="77777777" w:rsidR="001E0F1E" w:rsidRPr="001E0F1E" w:rsidRDefault="001E0F1E" w:rsidP="004C1799">
      <w:pPr>
        <w:pStyle w:val="ListParagraph"/>
        <w:numPr>
          <w:ilvl w:val="0"/>
          <w:numId w:val="1"/>
        </w:numPr>
        <w:spacing w:after="0" w:line="240" w:lineRule="auto"/>
        <w:rPr>
          <w:rFonts w:cstheme="minorHAnsi"/>
          <w:sz w:val="24"/>
          <w:szCs w:val="24"/>
        </w:rPr>
      </w:pPr>
      <w:r w:rsidRPr="001E0F1E">
        <w:rPr>
          <w:rFonts w:cstheme="minorHAnsi"/>
          <w:b/>
          <w:sz w:val="24"/>
          <w:szCs w:val="24"/>
        </w:rPr>
        <w:t>Primary Contact</w:t>
      </w:r>
      <w:r w:rsidRPr="001E0F1E">
        <w:rPr>
          <w:rFonts w:cstheme="minorHAnsi"/>
          <w:sz w:val="24"/>
          <w:szCs w:val="24"/>
        </w:rPr>
        <w:t xml:space="preserve">:   </w:t>
      </w:r>
    </w:p>
    <w:p w14:paraId="6466313F" w14:textId="77777777" w:rsidR="001E0F1E" w:rsidRDefault="001E0F1E" w:rsidP="004C1799">
      <w:pPr>
        <w:spacing w:after="0" w:line="240" w:lineRule="auto"/>
        <w:ind w:left="360"/>
        <w:rPr>
          <w:rFonts w:cstheme="minorHAnsi"/>
          <w:sz w:val="24"/>
          <w:szCs w:val="24"/>
        </w:rPr>
      </w:pPr>
      <w:r w:rsidRPr="001E0F1E">
        <w:rPr>
          <w:rFonts w:cstheme="minorHAnsi"/>
          <w:sz w:val="24"/>
          <w:szCs w:val="24"/>
        </w:rPr>
        <w:t xml:space="preserve">Dr. Stacy Bonos, email: </w:t>
      </w:r>
      <w:hyperlink r:id="rId5" w:history="1">
        <w:r w:rsidRPr="001E0F1E">
          <w:rPr>
            <w:rStyle w:val="Hyperlink"/>
            <w:rFonts w:cstheme="minorHAnsi"/>
            <w:sz w:val="24"/>
            <w:szCs w:val="24"/>
          </w:rPr>
          <w:t>bonos@sebs.rutgers.edu</w:t>
        </w:r>
      </w:hyperlink>
      <w:r w:rsidRPr="001E0F1E">
        <w:rPr>
          <w:rFonts w:cstheme="minorHAnsi"/>
          <w:sz w:val="24"/>
          <w:szCs w:val="24"/>
        </w:rPr>
        <w:t xml:space="preserve">, Phone:  1-848-932-6367 </w:t>
      </w:r>
    </w:p>
    <w:p w14:paraId="3F7C206B" w14:textId="77777777" w:rsidR="001E0F1E" w:rsidRDefault="001E0F1E" w:rsidP="004C1799">
      <w:pPr>
        <w:spacing w:after="0" w:line="240" w:lineRule="auto"/>
        <w:ind w:left="360"/>
        <w:rPr>
          <w:rFonts w:cstheme="minorHAnsi"/>
          <w:sz w:val="24"/>
          <w:szCs w:val="24"/>
        </w:rPr>
      </w:pPr>
    </w:p>
    <w:p w14:paraId="17F47D3E" w14:textId="77777777" w:rsidR="001E0F1E" w:rsidRDefault="001E0F1E" w:rsidP="004C1799">
      <w:pPr>
        <w:pStyle w:val="ListParagraph"/>
        <w:numPr>
          <w:ilvl w:val="0"/>
          <w:numId w:val="1"/>
        </w:numPr>
        <w:spacing w:after="0" w:line="240" w:lineRule="auto"/>
        <w:rPr>
          <w:rFonts w:cstheme="minorHAnsi"/>
          <w:sz w:val="24"/>
          <w:szCs w:val="24"/>
        </w:rPr>
      </w:pPr>
      <w:r>
        <w:rPr>
          <w:rFonts w:cstheme="minorHAnsi"/>
          <w:sz w:val="24"/>
          <w:szCs w:val="24"/>
        </w:rPr>
        <w:t xml:space="preserve"> </w:t>
      </w:r>
      <w:r>
        <w:rPr>
          <w:rFonts w:cstheme="minorHAnsi"/>
          <w:b/>
          <w:sz w:val="24"/>
          <w:szCs w:val="24"/>
        </w:rPr>
        <w:t>Title of Data Set:</w:t>
      </w:r>
      <w:r>
        <w:rPr>
          <w:rFonts w:cstheme="minorHAnsi"/>
          <w:sz w:val="24"/>
          <w:szCs w:val="24"/>
        </w:rPr>
        <w:t xml:space="preserve">  Anthracnose ratings of switchgrass cultivars and clones.</w:t>
      </w:r>
    </w:p>
    <w:p w14:paraId="19757B3C" w14:textId="77777777" w:rsidR="001E0F1E" w:rsidRDefault="001E0F1E" w:rsidP="004C1799">
      <w:pPr>
        <w:pStyle w:val="ListParagraph"/>
        <w:numPr>
          <w:ilvl w:val="0"/>
          <w:numId w:val="1"/>
        </w:numPr>
        <w:spacing w:after="0" w:line="240" w:lineRule="auto"/>
        <w:rPr>
          <w:rFonts w:cstheme="minorHAnsi"/>
          <w:sz w:val="24"/>
          <w:szCs w:val="24"/>
        </w:rPr>
      </w:pPr>
      <w:r>
        <w:rPr>
          <w:rFonts w:cstheme="minorHAnsi"/>
          <w:b/>
          <w:sz w:val="24"/>
          <w:szCs w:val="24"/>
        </w:rPr>
        <w:t>Date of final version of data set:</w:t>
      </w:r>
      <w:r>
        <w:rPr>
          <w:rFonts w:cstheme="minorHAnsi"/>
          <w:sz w:val="24"/>
          <w:szCs w:val="24"/>
        </w:rPr>
        <w:t xml:space="preserve">  2016</w:t>
      </w:r>
    </w:p>
    <w:p w14:paraId="4B0559C1" w14:textId="77777777" w:rsidR="001E0F1E" w:rsidRPr="001E0F1E" w:rsidRDefault="001E0F1E" w:rsidP="004C1799">
      <w:pPr>
        <w:pStyle w:val="ListParagraph"/>
        <w:numPr>
          <w:ilvl w:val="0"/>
          <w:numId w:val="1"/>
        </w:numPr>
        <w:spacing w:after="0" w:line="240" w:lineRule="auto"/>
        <w:rPr>
          <w:rFonts w:cstheme="minorHAnsi"/>
          <w:sz w:val="24"/>
          <w:szCs w:val="24"/>
        </w:rPr>
      </w:pPr>
      <w:r>
        <w:rPr>
          <w:rFonts w:cstheme="minorHAnsi"/>
          <w:b/>
          <w:sz w:val="24"/>
          <w:szCs w:val="24"/>
        </w:rPr>
        <w:t>Abstract: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9360"/>
      </w:tblGrid>
      <w:tr w:rsidR="001E0F1E" w:rsidRPr="001E0F1E" w14:paraId="6D6CD558" w14:textId="77777777" w:rsidTr="001E0F1E">
        <w:trPr>
          <w:tblCellSpacing w:w="0" w:type="dxa"/>
        </w:trPr>
        <w:tc>
          <w:tcPr>
            <w:tcW w:w="0" w:type="auto"/>
            <w:shd w:val="clear" w:color="auto" w:fill="FFFFFF"/>
            <w:hideMark/>
          </w:tcPr>
          <w:p w14:paraId="27511A5B" w14:textId="77777777" w:rsidR="001E0F1E" w:rsidRPr="001E0F1E" w:rsidRDefault="001E0F1E" w:rsidP="004C1799">
            <w:pPr>
              <w:pStyle w:val="first"/>
              <w:spacing w:before="0" w:beforeAutospacing="0" w:after="0" w:afterAutospacing="0"/>
              <w:rPr>
                <w:rFonts w:asciiTheme="minorHAnsi" w:hAnsiTheme="minorHAnsi" w:cstheme="minorHAnsi"/>
                <w:color w:val="000000"/>
              </w:rPr>
            </w:pPr>
            <w:r w:rsidRPr="001E0F1E">
              <w:rPr>
                <w:rFonts w:asciiTheme="minorHAnsi" w:hAnsiTheme="minorHAnsi" w:cstheme="minorHAnsi"/>
                <w:color w:val="000000"/>
              </w:rPr>
              <w:t>Anthracnose (caused by</w:t>
            </w:r>
            <w:r w:rsidRPr="001E0F1E">
              <w:rPr>
                <w:rStyle w:val="apple-converted-space"/>
                <w:rFonts w:asciiTheme="minorHAnsi" w:hAnsiTheme="minorHAnsi" w:cstheme="minorHAnsi"/>
                <w:color w:val="000000"/>
              </w:rPr>
              <w:t> </w:t>
            </w:r>
            <w:r w:rsidRPr="001E0F1E">
              <w:rPr>
                <w:rFonts w:asciiTheme="minorHAnsi" w:hAnsiTheme="minorHAnsi" w:cstheme="minorHAnsi"/>
                <w:i/>
                <w:iCs/>
                <w:color w:val="000000"/>
              </w:rPr>
              <w:t>Colletotrichum navitas</w:t>
            </w:r>
            <w:r w:rsidRPr="001E0F1E">
              <w:rPr>
                <w:rFonts w:asciiTheme="minorHAnsi" w:hAnsiTheme="minorHAnsi" w:cstheme="minorHAnsi"/>
                <w:color w:val="000000"/>
              </w:rPr>
              <w:t>) has the potential to significantly reduce biomass yield of switchgrass (</w:t>
            </w:r>
            <w:proofErr w:type="spellStart"/>
            <w:r w:rsidRPr="001E0F1E">
              <w:rPr>
                <w:rFonts w:asciiTheme="minorHAnsi" w:hAnsiTheme="minorHAnsi" w:cstheme="minorHAnsi"/>
                <w:i/>
                <w:iCs/>
                <w:color w:val="000000"/>
              </w:rPr>
              <w:t>Panicum</w:t>
            </w:r>
            <w:proofErr w:type="spellEnd"/>
            <w:r w:rsidRPr="001E0F1E">
              <w:rPr>
                <w:rFonts w:asciiTheme="minorHAnsi" w:hAnsiTheme="minorHAnsi" w:cstheme="minorHAnsi"/>
                <w:i/>
                <w:iCs/>
                <w:color w:val="000000"/>
              </w:rPr>
              <w:t xml:space="preserve"> </w:t>
            </w:r>
            <w:proofErr w:type="spellStart"/>
            <w:r w:rsidRPr="001E0F1E">
              <w:rPr>
                <w:rFonts w:asciiTheme="minorHAnsi" w:hAnsiTheme="minorHAnsi" w:cstheme="minorHAnsi"/>
                <w:i/>
                <w:iCs/>
                <w:color w:val="000000"/>
              </w:rPr>
              <w:t>virgatum</w:t>
            </w:r>
            <w:proofErr w:type="spellEnd"/>
            <w:r w:rsidRPr="001E0F1E">
              <w:rPr>
                <w:rStyle w:val="apple-converted-space"/>
                <w:rFonts w:asciiTheme="minorHAnsi" w:hAnsiTheme="minorHAnsi" w:cstheme="minorHAnsi"/>
                <w:color w:val="000000"/>
              </w:rPr>
              <w:t> </w:t>
            </w:r>
            <w:r w:rsidRPr="001E0F1E">
              <w:rPr>
                <w:rFonts w:asciiTheme="minorHAnsi" w:hAnsiTheme="minorHAnsi" w:cstheme="minorHAnsi"/>
                <w:color w:val="000000"/>
              </w:rPr>
              <w:t>L.); however, limited information is available on the impact of growing environment on tolerance of switchgrass to anthracnose. Therefore, the major objectives of this study were to (</w:t>
            </w:r>
            <w:proofErr w:type="spellStart"/>
            <w:r w:rsidRPr="001E0F1E">
              <w:rPr>
                <w:rFonts w:asciiTheme="minorHAnsi" w:hAnsiTheme="minorHAnsi" w:cstheme="minorHAnsi"/>
                <w:color w:val="000000"/>
              </w:rPr>
              <w:t>i</w:t>
            </w:r>
            <w:proofErr w:type="spellEnd"/>
            <w:r w:rsidRPr="001E0F1E">
              <w:rPr>
                <w:rFonts w:asciiTheme="minorHAnsi" w:hAnsiTheme="minorHAnsi" w:cstheme="minorHAnsi"/>
                <w:color w:val="000000"/>
              </w:rPr>
              <w:t>) examine genotype–environment (G × E) effects on anthracnose severity in populations of switchgrass cultivars and individual genotypes and (ii) determine clonal repeatability estimates and stability analysis of anthracnose tolerance on individual switchgrass genotypes. Two experiments were conducted at one prime and two marginal soil locations in New Jersey. In all, 14 switchgrass cultivars were established from seed in 2008 for experiment 1 and 50 replicated switchgrass clones were planted in 2009 for experiment 2 at all three locations. Anthracnose was rated visually in 2010 for experiment 1 and in 2010 and 2011 for experiment 2. Significant G × E interactions were detected for both experiments (</w:t>
            </w:r>
            <w:r w:rsidRPr="001E0F1E">
              <w:rPr>
                <w:rFonts w:asciiTheme="minorHAnsi" w:hAnsiTheme="minorHAnsi" w:cstheme="minorHAnsi"/>
                <w:i/>
                <w:iCs/>
                <w:color w:val="000000"/>
              </w:rPr>
              <w:t>P</w:t>
            </w:r>
            <w:r w:rsidRPr="001E0F1E">
              <w:rPr>
                <w:rStyle w:val="apple-converted-space"/>
                <w:rFonts w:asciiTheme="minorHAnsi" w:hAnsiTheme="minorHAnsi" w:cstheme="minorHAnsi"/>
                <w:color w:val="000000"/>
              </w:rPr>
              <w:t> </w:t>
            </w:r>
            <w:r w:rsidRPr="001E0F1E">
              <w:rPr>
                <w:rFonts w:asciiTheme="minorHAnsi" w:hAnsiTheme="minorHAnsi" w:cstheme="minorHAnsi"/>
                <w:color w:val="000000"/>
              </w:rPr>
              <w:t>≤ 0.05) and anthracnose severity varied by location and cultivar. Clonal repeatability estimates for disease tolerance among clones was 0.78 on a clonal basis and 0.32 on a single-plant basis. Lowland ecotypes exhibited less disease overall than upland ecotypes. Results from this study indicate that selection for improved tolerance to anthracnose should be conducted after evaluation across several environments over multiple years.</w:t>
            </w:r>
          </w:p>
        </w:tc>
      </w:tr>
      <w:tr w:rsidR="001E0F1E" w:rsidRPr="001E0F1E" w14:paraId="393D4774" w14:textId="77777777" w:rsidTr="001E0F1E">
        <w:trPr>
          <w:tblCellSpacing w:w="0" w:type="dxa"/>
        </w:trPr>
        <w:tc>
          <w:tcPr>
            <w:tcW w:w="0" w:type="auto"/>
            <w:shd w:val="clear" w:color="auto" w:fill="FFFFFF"/>
          </w:tcPr>
          <w:p w14:paraId="03418B55" w14:textId="77777777" w:rsidR="001E0F1E" w:rsidRDefault="001E0F1E" w:rsidP="004C1799">
            <w:pPr>
              <w:pStyle w:val="first"/>
              <w:spacing w:before="0" w:beforeAutospacing="0" w:after="0" w:afterAutospacing="0"/>
              <w:rPr>
                <w:rFonts w:asciiTheme="minorHAnsi" w:hAnsiTheme="minorHAnsi" w:cstheme="minorHAnsi"/>
                <w:color w:val="000000"/>
              </w:rPr>
            </w:pPr>
          </w:p>
          <w:p w14:paraId="048AE0D3" w14:textId="77777777" w:rsidR="001E0F1E" w:rsidRPr="001E0F1E" w:rsidRDefault="001E0F1E" w:rsidP="004C1799">
            <w:pPr>
              <w:shd w:val="clear" w:color="auto" w:fill="FFFFFF"/>
              <w:spacing w:after="0" w:line="240" w:lineRule="auto"/>
              <w:rPr>
                <w:rFonts w:eastAsia="Times New Roman" w:cstheme="minorHAnsi"/>
                <w:color w:val="000000"/>
                <w:sz w:val="24"/>
                <w:szCs w:val="24"/>
              </w:rPr>
            </w:pPr>
            <w:r w:rsidRPr="001E0F1E">
              <w:rPr>
                <w:rFonts w:cstheme="minorHAnsi"/>
                <w:b/>
                <w:color w:val="000000"/>
                <w:sz w:val="24"/>
                <w:szCs w:val="24"/>
              </w:rPr>
              <w:t xml:space="preserve">5.)  </w:t>
            </w:r>
            <w:r w:rsidRPr="001E0F1E">
              <w:rPr>
                <w:rFonts w:eastAsia="Times New Roman" w:cstheme="minorHAnsi"/>
                <w:b/>
                <w:bCs/>
                <w:color w:val="000000"/>
                <w:sz w:val="24"/>
                <w:szCs w:val="24"/>
              </w:rPr>
              <w:t>Lindsey Hoffman</w:t>
            </w:r>
            <w:r w:rsidRPr="001E0F1E">
              <w:rPr>
                <w:rFonts w:eastAsia="Times New Roman" w:cstheme="minorHAnsi"/>
                <w:color w:val="000000"/>
                <w:sz w:val="24"/>
                <w:szCs w:val="24"/>
              </w:rPr>
              <w:t>, Department of Plant Biology and Pathology, Rutgers University, New Brunswick, NJ 08901; </w:t>
            </w:r>
            <w:r w:rsidRPr="001E0F1E">
              <w:rPr>
                <w:rFonts w:eastAsia="Times New Roman" w:cstheme="minorHAnsi"/>
                <w:b/>
                <w:bCs/>
                <w:color w:val="000000"/>
                <w:sz w:val="24"/>
                <w:szCs w:val="24"/>
              </w:rPr>
              <w:t>Laura M. Chaves</w:t>
            </w:r>
            <w:r w:rsidRPr="001E0F1E">
              <w:rPr>
                <w:rFonts w:eastAsia="Times New Roman" w:cstheme="minorHAnsi"/>
                <w:color w:val="000000"/>
                <w:sz w:val="24"/>
                <w:szCs w:val="24"/>
              </w:rPr>
              <w:t>, Olds College Centre for Innovation, Olds, AB T4H 1R6, Canada; </w:t>
            </w:r>
            <w:r w:rsidRPr="001E0F1E">
              <w:rPr>
                <w:rFonts w:eastAsia="Times New Roman" w:cstheme="minorHAnsi"/>
                <w:b/>
                <w:bCs/>
                <w:color w:val="000000"/>
                <w:sz w:val="24"/>
                <w:szCs w:val="24"/>
              </w:rPr>
              <w:t>Eric N. </w:t>
            </w:r>
            <w:proofErr w:type="spellStart"/>
            <w:r w:rsidRPr="001E0F1E">
              <w:rPr>
                <w:rFonts w:eastAsia="Times New Roman" w:cstheme="minorHAnsi"/>
                <w:b/>
                <w:bCs/>
                <w:color w:val="000000"/>
                <w:sz w:val="24"/>
                <w:szCs w:val="24"/>
              </w:rPr>
              <w:t>Weibel</w:t>
            </w:r>
            <w:proofErr w:type="spellEnd"/>
            <w:r w:rsidRPr="001E0F1E">
              <w:rPr>
                <w:rFonts w:eastAsia="Times New Roman" w:cstheme="minorHAnsi"/>
                <w:color w:val="000000"/>
                <w:sz w:val="24"/>
                <w:szCs w:val="24"/>
              </w:rPr>
              <w:t>, Department of Plant Biology and Pathology, Rutgers University; </w:t>
            </w:r>
            <w:r w:rsidRPr="001E0F1E">
              <w:rPr>
                <w:rFonts w:eastAsia="Times New Roman" w:cstheme="minorHAnsi"/>
                <w:b/>
                <w:bCs/>
                <w:color w:val="000000"/>
                <w:sz w:val="24"/>
                <w:szCs w:val="24"/>
              </w:rPr>
              <w:t>Hilary S. </w:t>
            </w:r>
            <w:proofErr w:type="spellStart"/>
            <w:r w:rsidRPr="001E0F1E">
              <w:rPr>
                <w:rFonts w:eastAsia="Times New Roman" w:cstheme="minorHAnsi"/>
                <w:b/>
                <w:bCs/>
                <w:color w:val="000000"/>
                <w:sz w:val="24"/>
                <w:szCs w:val="24"/>
              </w:rPr>
              <w:t>Mayton</w:t>
            </w:r>
            <w:proofErr w:type="spellEnd"/>
            <w:r w:rsidRPr="001E0F1E">
              <w:rPr>
                <w:rFonts w:eastAsia="Times New Roman" w:cstheme="minorHAnsi"/>
                <w:color w:val="000000"/>
                <w:sz w:val="24"/>
                <w:szCs w:val="24"/>
              </w:rPr>
              <w:t>, Center for Teaching Excellence, Garden Avenue Extension, Cornell University, Ithaca, NY 14853; and </w:t>
            </w:r>
            <w:r w:rsidRPr="001E0F1E">
              <w:rPr>
                <w:rFonts w:eastAsia="Times New Roman" w:cstheme="minorHAnsi"/>
                <w:b/>
                <w:bCs/>
                <w:color w:val="000000"/>
                <w:sz w:val="24"/>
                <w:szCs w:val="24"/>
              </w:rPr>
              <w:t>Stacy A. Bonos</w:t>
            </w:r>
            <w:r w:rsidRPr="001E0F1E">
              <w:rPr>
                <w:rFonts w:eastAsia="Times New Roman" w:cstheme="minorHAnsi"/>
                <w:color w:val="000000"/>
                <w:sz w:val="24"/>
                <w:szCs w:val="24"/>
              </w:rPr>
              <w:t>, Department of Plant Biology and Pathology, Rutgers University</w:t>
            </w:r>
          </w:p>
          <w:p w14:paraId="5EDFA0D2" w14:textId="77777777" w:rsidR="001E0F1E" w:rsidRDefault="001E0F1E" w:rsidP="004C1799">
            <w:pPr>
              <w:pStyle w:val="first"/>
              <w:spacing w:before="0" w:beforeAutospacing="0" w:after="0" w:afterAutospacing="0"/>
              <w:rPr>
                <w:rFonts w:asciiTheme="minorHAnsi" w:hAnsiTheme="minorHAnsi" w:cstheme="minorHAnsi"/>
                <w:color w:val="000000"/>
              </w:rPr>
            </w:pPr>
            <w:r>
              <w:rPr>
                <w:rFonts w:asciiTheme="minorHAnsi" w:hAnsiTheme="minorHAnsi" w:cstheme="minorHAnsi"/>
                <w:b/>
                <w:color w:val="000000"/>
              </w:rPr>
              <w:t>6.)</w:t>
            </w:r>
            <w:r w:rsidR="004C1799">
              <w:rPr>
                <w:rFonts w:asciiTheme="minorHAnsi" w:hAnsiTheme="minorHAnsi" w:cstheme="minorHAnsi"/>
                <w:b/>
                <w:color w:val="000000"/>
              </w:rPr>
              <w:t xml:space="preserve"> </w:t>
            </w:r>
            <w:r w:rsidR="004C1799">
              <w:rPr>
                <w:rFonts w:asciiTheme="minorHAnsi" w:hAnsiTheme="minorHAnsi" w:cstheme="minorHAnsi"/>
                <w:color w:val="000000"/>
              </w:rPr>
              <w:t>FTP</w:t>
            </w:r>
          </w:p>
          <w:p w14:paraId="44298287" w14:textId="77777777" w:rsidR="004C1799" w:rsidRDefault="004C1799" w:rsidP="004C1799">
            <w:pPr>
              <w:pStyle w:val="first"/>
              <w:spacing w:before="0" w:beforeAutospacing="0" w:after="0" w:afterAutospacing="0"/>
              <w:rPr>
                <w:rFonts w:asciiTheme="minorHAnsi" w:hAnsiTheme="minorHAnsi" w:cstheme="minorHAnsi"/>
                <w:b/>
                <w:color w:val="000000"/>
              </w:rPr>
            </w:pPr>
            <w:r>
              <w:rPr>
                <w:rFonts w:asciiTheme="minorHAnsi" w:hAnsiTheme="minorHAnsi" w:cstheme="minorHAnsi"/>
                <w:b/>
                <w:color w:val="000000"/>
              </w:rPr>
              <w:t>7.)  Not applicable</w:t>
            </w:r>
          </w:p>
          <w:p w14:paraId="07815554" w14:textId="77777777" w:rsidR="004C1799" w:rsidRDefault="004C1799" w:rsidP="004C1799">
            <w:pPr>
              <w:pStyle w:val="first"/>
              <w:spacing w:before="0" w:beforeAutospacing="0" w:after="0" w:afterAutospacing="0"/>
              <w:rPr>
                <w:rFonts w:asciiTheme="minorHAnsi" w:hAnsiTheme="minorHAnsi" w:cstheme="minorHAnsi"/>
                <w:color w:val="000000"/>
              </w:rPr>
            </w:pPr>
            <w:r>
              <w:rPr>
                <w:rFonts w:asciiTheme="minorHAnsi" w:hAnsiTheme="minorHAnsi" w:cstheme="minorHAnsi"/>
                <w:b/>
                <w:color w:val="000000"/>
              </w:rPr>
              <w:t xml:space="preserve">8.)  </w:t>
            </w:r>
            <w:r>
              <w:rPr>
                <w:rFonts w:asciiTheme="minorHAnsi" w:hAnsiTheme="minorHAnsi" w:cstheme="minorHAnsi"/>
                <w:color w:val="000000"/>
              </w:rPr>
              <w:t>Switchgrass (</w:t>
            </w:r>
            <w:proofErr w:type="spellStart"/>
            <w:r>
              <w:rPr>
                <w:rFonts w:asciiTheme="minorHAnsi" w:hAnsiTheme="minorHAnsi" w:cstheme="minorHAnsi"/>
                <w:i/>
                <w:color w:val="000000"/>
              </w:rPr>
              <w:t>Panicum</w:t>
            </w:r>
            <w:proofErr w:type="spellEnd"/>
            <w:r>
              <w:rPr>
                <w:rFonts w:asciiTheme="minorHAnsi" w:hAnsiTheme="minorHAnsi" w:cstheme="minorHAnsi"/>
                <w:i/>
                <w:color w:val="000000"/>
              </w:rPr>
              <w:t xml:space="preserve"> </w:t>
            </w:r>
            <w:proofErr w:type="spellStart"/>
            <w:r>
              <w:rPr>
                <w:rFonts w:asciiTheme="minorHAnsi" w:hAnsiTheme="minorHAnsi" w:cstheme="minorHAnsi"/>
                <w:i/>
                <w:color w:val="000000"/>
              </w:rPr>
              <w:t>virgatum</w:t>
            </w:r>
            <w:proofErr w:type="spellEnd"/>
            <w:r>
              <w:rPr>
                <w:rFonts w:asciiTheme="minorHAnsi" w:hAnsiTheme="minorHAnsi" w:cstheme="minorHAnsi"/>
                <w:i/>
                <w:color w:val="000000"/>
              </w:rPr>
              <w:t xml:space="preserve"> </w:t>
            </w:r>
            <w:r>
              <w:rPr>
                <w:rFonts w:asciiTheme="minorHAnsi" w:hAnsiTheme="minorHAnsi" w:cstheme="minorHAnsi"/>
                <w:color w:val="000000"/>
              </w:rPr>
              <w:t>L.), anthracnose (</w:t>
            </w:r>
            <w:proofErr w:type="spellStart"/>
            <w:r>
              <w:rPr>
                <w:rFonts w:asciiTheme="minorHAnsi" w:hAnsiTheme="minorHAnsi" w:cstheme="minorHAnsi"/>
                <w:i/>
                <w:color w:val="000000"/>
              </w:rPr>
              <w:t>Colletrotrichum</w:t>
            </w:r>
            <w:proofErr w:type="spellEnd"/>
            <w:r>
              <w:rPr>
                <w:rFonts w:asciiTheme="minorHAnsi" w:hAnsiTheme="minorHAnsi" w:cstheme="minorHAnsi"/>
                <w:i/>
                <w:color w:val="000000"/>
              </w:rPr>
              <w:t xml:space="preserve"> navitas</w:t>
            </w:r>
            <w:r>
              <w:rPr>
                <w:rFonts w:asciiTheme="minorHAnsi" w:hAnsiTheme="minorHAnsi" w:cstheme="minorHAnsi"/>
                <w:color w:val="000000"/>
              </w:rPr>
              <w:t>), marginal land</w:t>
            </w:r>
          </w:p>
          <w:p w14:paraId="07B33AA8" w14:textId="77777777" w:rsidR="004C1799" w:rsidRDefault="004C1799" w:rsidP="004C1799">
            <w:pPr>
              <w:pStyle w:val="first"/>
              <w:spacing w:before="0" w:beforeAutospacing="0" w:after="0" w:afterAutospacing="0"/>
              <w:rPr>
                <w:rFonts w:asciiTheme="minorHAnsi" w:hAnsiTheme="minorHAnsi" w:cstheme="minorHAnsi"/>
                <w:color w:val="000000"/>
              </w:rPr>
            </w:pPr>
            <w:r>
              <w:rPr>
                <w:rFonts w:asciiTheme="minorHAnsi" w:hAnsiTheme="minorHAnsi" w:cstheme="minorHAnsi"/>
                <w:b/>
                <w:color w:val="000000"/>
              </w:rPr>
              <w:t xml:space="preserve">9.)  </w:t>
            </w:r>
            <w:r>
              <w:rPr>
                <w:rFonts w:asciiTheme="minorHAnsi" w:hAnsiTheme="minorHAnsi" w:cstheme="minorHAnsi"/>
                <w:color w:val="000000"/>
              </w:rPr>
              <w:t>References for the manuscript are listed at the end of the publication.  The manuscript was published in the journal Plant Disease.</w:t>
            </w:r>
          </w:p>
          <w:p w14:paraId="01DDE8EC" w14:textId="77777777" w:rsidR="004C1799" w:rsidRPr="004C1799" w:rsidRDefault="004C1799" w:rsidP="004C1799">
            <w:pPr>
              <w:pStyle w:val="first"/>
              <w:spacing w:before="0" w:beforeAutospacing="0" w:after="0" w:afterAutospacing="0"/>
              <w:rPr>
                <w:rFonts w:asciiTheme="minorHAnsi" w:hAnsiTheme="minorHAnsi" w:cstheme="minorHAnsi"/>
                <w:b/>
                <w:color w:val="000000"/>
              </w:rPr>
            </w:pPr>
            <w:r>
              <w:rPr>
                <w:rFonts w:asciiTheme="minorHAnsi" w:hAnsiTheme="minorHAnsi" w:cstheme="minorHAnsi"/>
                <w:b/>
                <w:color w:val="000000"/>
              </w:rPr>
              <w:t>10</w:t>
            </w:r>
            <w:r w:rsidRPr="004C1799">
              <w:rPr>
                <w:rFonts w:asciiTheme="minorHAnsi" w:hAnsiTheme="minorHAnsi" w:cstheme="minorHAnsi"/>
                <w:b/>
                <w:color w:val="000000"/>
              </w:rPr>
              <w:t xml:space="preserve">.)  </w:t>
            </w:r>
            <w:proofErr w:type="spellStart"/>
            <w:r w:rsidRPr="004C1799">
              <w:rPr>
                <w:rFonts w:asciiTheme="minorHAnsi" w:hAnsiTheme="minorHAnsi" w:cstheme="minorHAnsi"/>
                <w:color w:val="000000"/>
                <w:shd w:val="clear" w:color="auto" w:fill="EEEEEE"/>
              </w:rPr>
              <w:t>doi</w:t>
            </w:r>
            <w:proofErr w:type="spellEnd"/>
            <w:r w:rsidRPr="004C1799">
              <w:rPr>
                <w:rFonts w:asciiTheme="minorHAnsi" w:hAnsiTheme="minorHAnsi" w:cstheme="minorHAnsi"/>
                <w:color w:val="000000"/>
                <w:shd w:val="clear" w:color="auto" w:fill="EEEEEE"/>
              </w:rPr>
              <w:t>: http://dx.doi.org/10.1094/PDIS-01-16-0006-RE</w:t>
            </w:r>
          </w:p>
        </w:tc>
      </w:tr>
    </w:tbl>
    <w:p w14:paraId="7EEAFCF0" w14:textId="77777777" w:rsidR="001E0F1E" w:rsidRDefault="001E0F1E" w:rsidP="004C1799">
      <w:pPr>
        <w:pStyle w:val="ListParagraph"/>
        <w:spacing w:after="0" w:line="240" w:lineRule="auto"/>
        <w:ind w:left="0"/>
        <w:rPr>
          <w:rFonts w:cstheme="minorHAnsi"/>
          <w:sz w:val="24"/>
          <w:szCs w:val="24"/>
        </w:rPr>
      </w:pPr>
    </w:p>
    <w:p w14:paraId="17F68531" w14:textId="77777777" w:rsidR="004C1799" w:rsidRDefault="004C1799" w:rsidP="004C1799">
      <w:pPr>
        <w:pStyle w:val="ListParagraph"/>
        <w:spacing w:after="0" w:line="240" w:lineRule="auto"/>
        <w:ind w:left="0"/>
        <w:rPr>
          <w:rFonts w:cstheme="minorHAnsi"/>
          <w:b/>
          <w:sz w:val="24"/>
          <w:szCs w:val="24"/>
        </w:rPr>
      </w:pPr>
      <w:r>
        <w:rPr>
          <w:rFonts w:cstheme="minorHAnsi"/>
          <w:b/>
          <w:sz w:val="24"/>
          <w:szCs w:val="24"/>
        </w:rPr>
        <w:t>11.)  No additional data.</w:t>
      </w:r>
    </w:p>
    <w:p w14:paraId="676061F8" w14:textId="77777777" w:rsidR="004C1799" w:rsidRPr="004C1799" w:rsidRDefault="004C1799" w:rsidP="004C1799">
      <w:pPr>
        <w:pStyle w:val="ListParagraph"/>
        <w:spacing w:after="0" w:line="240" w:lineRule="auto"/>
        <w:ind w:left="0"/>
        <w:rPr>
          <w:rFonts w:cstheme="minorHAnsi"/>
          <w:b/>
          <w:sz w:val="24"/>
          <w:szCs w:val="24"/>
        </w:rPr>
      </w:pPr>
      <w:r>
        <w:rPr>
          <w:rFonts w:cstheme="minorHAnsi"/>
          <w:b/>
          <w:sz w:val="24"/>
          <w:szCs w:val="24"/>
        </w:rPr>
        <w:t xml:space="preserve">12.)  No additional points of access. </w:t>
      </w:r>
    </w:p>
    <w:p w14:paraId="779B57A2" w14:textId="77777777" w:rsidR="004C1799" w:rsidRPr="004C1799" w:rsidRDefault="004C1799" w:rsidP="004C1799">
      <w:pPr>
        <w:pStyle w:val="ListParagraph"/>
        <w:spacing w:after="0" w:line="240" w:lineRule="auto"/>
        <w:ind w:left="0"/>
        <w:rPr>
          <w:rFonts w:cstheme="minorHAnsi"/>
          <w:b/>
          <w:sz w:val="24"/>
          <w:szCs w:val="24"/>
        </w:rPr>
      </w:pPr>
    </w:p>
    <w:p w14:paraId="1D7DDB50" w14:textId="77777777" w:rsidR="001E0F1E" w:rsidRPr="001E0F1E" w:rsidRDefault="001E0F1E" w:rsidP="004C1799">
      <w:pPr>
        <w:spacing w:after="0" w:line="240" w:lineRule="auto"/>
        <w:rPr>
          <w:rFonts w:cstheme="minorHAnsi"/>
          <w:sz w:val="24"/>
          <w:szCs w:val="24"/>
        </w:rPr>
      </w:pPr>
    </w:p>
    <w:sectPr w:rsidR="001E0F1E" w:rsidRPr="001E0F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A5F0F"/>
    <w:multiLevelType w:val="multilevel"/>
    <w:tmpl w:val="03807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820AFC"/>
    <w:multiLevelType w:val="hybridMultilevel"/>
    <w:tmpl w:val="7766F0C8"/>
    <w:lvl w:ilvl="0" w:tplc="92289FD6">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F1E"/>
    <w:rsid w:val="001C7933"/>
    <w:rsid w:val="001E0F1E"/>
    <w:rsid w:val="004C1799"/>
    <w:rsid w:val="00891DD5"/>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30594"/>
  <w15:chartTrackingRefBased/>
  <w15:docId w15:val="{285CF3FE-6F73-47C5-8E9C-5A0AD0559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link w:val="Heading1Char"/>
    <w:uiPriority w:val="9"/>
    <w:qFormat/>
    <w:rsid w:val="001E0F1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0F1E"/>
    <w:pPr>
      <w:ind w:left="720"/>
      <w:contextualSpacing/>
    </w:pPr>
  </w:style>
  <w:style w:type="character" w:styleId="Hyperlink">
    <w:name w:val="Hyperlink"/>
    <w:basedOn w:val="DefaultParagraphFont"/>
    <w:uiPriority w:val="99"/>
    <w:unhideWhenUsed/>
    <w:rsid w:val="001E0F1E"/>
    <w:rPr>
      <w:color w:val="0563C1" w:themeColor="hyperlink"/>
      <w:u w:val="single"/>
    </w:rPr>
  </w:style>
  <w:style w:type="character" w:customStyle="1" w:styleId="Heading1Char">
    <w:name w:val="Heading 1 Char"/>
    <w:basedOn w:val="DefaultParagraphFont"/>
    <w:link w:val="Heading1"/>
    <w:uiPriority w:val="9"/>
    <w:rsid w:val="001E0F1E"/>
    <w:rPr>
      <w:rFonts w:ascii="Times New Roman" w:eastAsia="Times New Roman" w:hAnsi="Times New Roman" w:cs="Times New Roman"/>
      <w:b/>
      <w:bCs/>
      <w:kern w:val="36"/>
      <w:sz w:val="48"/>
      <w:szCs w:val="48"/>
    </w:rPr>
  </w:style>
  <w:style w:type="character" w:customStyle="1" w:styleId="nlmstring-name">
    <w:name w:val="nlm_string-name"/>
    <w:basedOn w:val="DefaultParagraphFont"/>
    <w:rsid w:val="001E0F1E"/>
  </w:style>
  <w:style w:type="character" w:customStyle="1" w:styleId="apple-converted-space">
    <w:name w:val="apple-converted-space"/>
    <w:basedOn w:val="DefaultParagraphFont"/>
    <w:rsid w:val="001E0F1E"/>
  </w:style>
  <w:style w:type="character" w:customStyle="1" w:styleId="artjournal">
    <w:name w:val="art_journal"/>
    <w:basedOn w:val="DefaultParagraphFont"/>
    <w:rsid w:val="001E0F1E"/>
  </w:style>
  <w:style w:type="character" w:customStyle="1" w:styleId="artdatevolumeissuepart">
    <w:name w:val="art_datevolumeissuepart"/>
    <w:basedOn w:val="DefaultParagraphFont"/>
    <w:rsid w:val="001E0F1E"/>
  </w:style>
  <w:style w:type="character" w:customStyle="1" w:styleId="artpages">
    <w:name w:val="art_pages"/>
    <w:basedOn w:val="DefaultParagraphFont"/>
    <w:rsid w:val="001E0F1E"/>
  </w:style>
  <w:style w:type="character" w:customStyle="1" w:styleId="nlmx">
    <w:name w:val="nlm_x"/>
    <w:basedOn w:val="DefaultParagraphFont"/>
    <w:rsid w:val="001E0F1E"/>
  </w:style>
  <w:style w:type="character" w:customStyle="1" w:styleId="singleaffiliation">
    <w:name w:val="singleaffiliation"/>
    <w:basedOn w:val="DefaultParagraphFont"/>
    <w:rsid w:val="001E0F1E"/>
  </w:style>
  <w:style w:type="paragraph" w:customStyle="1" w:styleId="first">
    <w:name w:val="first"/>
    <w:basedOn w:val="Normal"/>
    <w:rsid w:val="001E0F1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9983803">
      <w:bodyDiv w:val="1"/>
      <w:marLeft w:val="0"/>
      <w:marRight w:val="0"/>
      <w:marTop w:val="0"/>
      <w:marBottom w:val="0"/>
      <w:divBdr>
        <w:top w:val="none" w:sz="0" w:space="0" w:color="auto"/>
        <w:left w:val="none" w:sz="0" w:space="0" w:color="auto"/>
        <w:bottom w:val="none" w:sz="0" w:space="0" w:color="auto"/>
        <w:right w:val="none" w:sz="0" w:space="0" w:color="auto"/>
      </w:divBdr>
      <w:divsChild>
        <w:div w:id="1589000825">
          <w:marLeft w:val="0"/>
          <w:marRight w:val="0"/>
          <w:marTop w:val="0"/>
          <w:marBottom w:val="0"/>
          <w:divBdr>
            <w:top w:val="none" w:sz="0" w:space="0" w:color="auto"/>
            <w:left w:val="none" w:sz="0" w:space="0" w:color="auto"/>
            <w:bottom w:val="none" w:sz="0" w:space="0" w:color="auto"/>
            <w:right w:val="none" w:sz="0" w:space="0" w:color="auto"/>
          </w:divBdr>
          <w:divsChild>
            <w:div w:id="758984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065979">
      <w:bodyDiv w:val="1"/>
      <w:marLeft w:val="0"/>
      <w:marRight w:val="0"/>
      <w:marTop w:val="0"/>
      <w:marBottom w:val="0"/>
      <w:divBdr>
        <w:top w:val="none" w:sz="0" w:space="0" w:color="auto"/>
        <w:left w:val="none" w:sz="0" w:space="0" w:color="auto"/>
        <w:bottom w:val="none" w:sz="0" w:space="0" w:color="auto"/>
        <w:right w:val="none" w:sz="0" w:space="0" w:color="auto"/>
      </w:divBdr>
      <w:divsChild>
        <w:div w:id="844825630">
          <w:marLeft w:val="0"/>
          <w:marRight w:val="0"/>
          <w:marTop w:val="0"/>
          <w:marBottom w:val="0"/>
          <w:divBdr>
            <w:top w:val="none" w:sz="0" w:space="0" w:color="auto"/>
            <w:left w:val="none" w:sz="0" w:space="0" w:color="auto"/>
            <w:bottom w:val="none" w:sz="0" w:space="0" w:color="auto"/>
            <w:right w:val="none" w:sz="0" w:space="0" w:color="auto"/>
          </w:divBdr>
        </w:div>
        <w:div w:id="1883974704">
          <w:marLeft w:val="0"/>
          <w:marRight w:val="0"/>
          <w:marTop w:val="0"/>
          <w:marBottom w:val="0"/>
          <w:divBdr>
            <w:top w:val="none" w:sz="0" w:space="0" w:color="auto"/>
            <w:left w:val="none" w:sz="0" w:space="0" w:color="auto"/>
            <w:bottom w:val="none" w:sz="0" w:space="0" w:color="auto"/>
            <w:right w:val="none" w:sz="0" w:space="0" w:color="auto"/>
          </w:divBdr>
        </w:div>
        <w:div w:id="1373071734">
          <w:marLeft w:val="0"/>
          <w:marRight w:val="0"/>
          <w:marTop w:val="0"/>
          <w:marBottom w:val="0"/>
          <w:divBdr>
            <w:top w:val="none" w:sz="0" w:space="0" w:color="auto"/>
            <w:left w:val="none" w:sz="0" w:space="0" w:color="auto"/>
            <w:bottom w:val="none" w:sz="0" w:space="0" w:color="auto"/>
            <w:right w:val="none" w:sz="0" w:space="0" w:color="auto"/>
          </w:divBdr>
          <w:divsChild>
            <w:div w:id="1379933458">
              <w:marLeft w:val="0"/>
              <w:marRight w:val="0"/>
              <w:marTop w:val="0"/>
              <w:marBottom w:val="0"/>
              <w:divBdr>
                <w:top w:val="none" w:sz="0" w:space="0" w:color="auto"/>
                <w:left w:val="none" w:sz="0" w:space="0" w:color="auto"/>
                <w:bottom w:val="none" w:sz="0" w:space="0" w:color="auto"/>
                <w:right w:val="none" w:sz="0" w:space="0" w:color="auto"/>
              </w:divBdr>
            </w:div>
          </w:divsChild>
        </w:div>
        <w:div w:id="1032456341">
          <w:marLeft w:val="0"/>
          <w:marRight w:val="0"/>
          <w:marTop w:val="0"/>
          <w:marBottom w:val="0"/>
          <w:divBdr>
            <w:top w:val="none" w:sz="0" w:space="0" w:color="auto"/>
            <w:left w:val="none" w:sz="0" w:space="0" w:color="auto"/>
            <w:bottom w:val="none" w:sz="0" w:space="0" w:color="auto"/>
            <w:right w:val="none" w:sz="0" w:space="0" w:color="auto"/>
          </w:divBdr>
          <w:divsChild>
            <w:div w:id="1198280385">
              <w:marLeft w:val="0"/>
              <w:marRight w:val="0"/>
              <w:marTop w:val="0"/>
              <w:marBottom w:val="0"/>
              <w:divBdr>
                <w:top w:val="none" w:sz="0" w:space="0" w:color="auto"/>
                <w:left w:val="none" w:sz="0" w:space="0" w:color="auto"/>
                <w:bottom w:val="none" w:sz="0" w:space="0" w:color="auto"/>
                <w:right w:val="none" w:sz="0" w:space="0" w:color="auto"/>
              </w:divBdr>
            </w:div>
            <w:div w:id="1640840710">
              <w:marLeft w:val="0"/>
              <w:marRight w:val="0"/>
              <w:marTop w:val="0"/>
              <w:marBottom w:val="0"/>
              <w:divBdr>
                <w:top w:val="none" w:sz="0" w:space="0" w:color="auto"/>
                <w:left w:val="none" w:sz="0" w:space="0" w:color="auto"/>
                <w:bottom w:val="none" w:sz="0" w:space="0" w:color="auto"/>
                <w:right w:val="none" w:sz="0" w:space="0" w:color="auto"/>
              </w:divBdr>
            </w:div>
            <w:div w:id="71128000">
              <w:marLeft w:val="0"/>
              <w:marRight w:val="0"/>
              <w:marTop w:val="0"/>
              <w:marBottom w:val="0"/>
              <w:divBdr>
                <w:top w:val="none" w:sz="0" w:space="0" w:color="auto"/>
                <w:left w:val="none" w:sz="0" w:space="0" w:color="auto"/>
                <w:bottom w:val="none" w:sz="0" w:space="0" w:color="auto"/>
                <w:right w:val="none" w:sz="0" w:space="0" w:color="auto"/>
              </w:divBdr>
              <w:divsChild>
                <w:div w:id="1985158446">
                  <w:marLeft w:val="0"/>
                  <w:marRight w:val="0"/>
                  <w:marTop w:val="0"/>
                  <w:marBottom w:val="0"/>
                  <w:divBdr>
                    <w:top w:val="none" w:sz="0" w:space="0" w:color="auto"/>
                    <w:left w:val="none" w:sz="0" w:space="0" w:color="auto"/>
                    <w:bottom w:val="none" w:sz="0" w:space="0" w:color="auto"/>
                    <w:right w:val="none" w:sz="0" w:space="0" w:color="auto"/>
                  </w:divBdr>
                </w:div>
              </w:divsChild>
            </w:div>
            <w:div w:id="1761094954">
              <w:marLeft w:val="0"/>
              <w:marRight w:val="0"/>
              <w:marTop w:val="0"/>
              <w:marBottom w:val="0"/>
              <w:divBdr>
                <w:top w:val="none" w:sz="0" w:space="0" w:color="auto"/>
                <w:left w:val="none" w:sz="0" w:space="0" w:color="auto"/>
                <w:bottom w:val="none" w:sz="0" w:space="0" w:color="auto"/>
                <w:right w:val="none" w:sz="0" w:space="0" w:color="auto"/>
              </w:divBdr>
              <w:divsChild>
                <w:div w:id="271785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bonos@sebs.rutgers.edu"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390</Words>
  <Characters>2229</Characters>
  <Application>Microsoft Macintosh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Lindsey Hoffman</dc:creator>
  <cp:keywords/>
  <dc:description/>
  <cp:lastModifiedBy>lindsey hoffman</cp:lastModifiedBy>
  <cp:revision>2</cp:revision>
  <dcterms:created xsi:type="dcterms:W3CDTF">2017-01-23T16:27:00Z</dcterms:created>
  <dcterms:modified xsi:type="dcterms:W3CDTF">2017-01-23T16:27:00Z</dcterms:modified>
</cp:coreProperties>
</file>