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E8EC4" w14:textId="6597B304" w:rsidR="004B60C7" w:rsidRDefault="004B60C7" w:rsidP="00CB4732">
      <w:pPr>
        <w:spacing w:after="0" w:line="240" w:lineRule="auto"/>
        <w:ind w:left="-360" w:firstLine="360"/>
        <w:rPr>
          <w:b/>
          <w:sz w:val="16"/>
        </w:rPr>
      </w:pPr>
    </w:p>
    <w:p w14:paraId="07BB9B0A" w14:textId="77777777" w:rsidR="004B60C7" w:rsidRDefault="004B60C7" w:rsidP="00CB4732">
      <w:pPr>
        <w:spacing w:after="0" w:line="240" w:lineRule="auto"/>
        <w:ind w:left="-360" w:firstLine="360"/>
        <w:rPr>
          <w:b/>
          <w:sz w:val="16"/>
        </w:rPr>
      </w:pPr>
    </w:p>
    <w:p w14:paraId="28F5C67F" w14:textId="7E7CA6FE" w:rsidR="004B60C7" w:rsidRDefault="004B60C7"/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2484"/>
        <w:gridCol w:w="2484"/>
        <w:gridCol w:w="2484"/>
        <w:gridCol w:w="2484"/>
        <w:gridCol w:w="2484"/>
      </w:tblGrid>
      <w:tr w:rsidR="00206B5A" w14:paraId="6334F3D6" w14:textId="77777777" w:rsidTr="00F77A35">
        <w:tc>
          <w:tcPr>
            <w:tcW w:w="12420" w:type="dxa"/>
            <w:gridSpan w:val="5"/>
            <w:shd w:val="clear" w:color="auto" w:fill="D9D9D9" w:themeFill="background1" w:themeFillShade="D9"/>
          </w:tcPr>
          <w:p w14:paraId="74790EAD" w14:textId="21508A1B" w:rsidR="00206B5A" w:rsidRDefault="00206B5A" w:rsidP="00CB4732">
            <w:pPr>
              <w:spacing w:after="0"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5. </w:t>
            </w:r>
            <w:r w:rsidRPr="1DC90B90">
              <w:rPr>
                <w:sz w:val="18"/>
                <w:szCs w:val="18"/>
              </w:rPr>
              <w:t>Is able to provide the correct theoretical equation for the acceleration of a system by a single force and discuss how the experimental mathematical model supports, or does not support, the theoretical model.</w:t>
            </w:r>
          </w:p>
        </w:tc>
      </w:tr>
      <w:tr w:rsidR="00B62222" w14:paraId="0B69A237" w14:textId="77777777" w:rsidTr="007B6E2B">
        <w:tc>
          <w:tcPr>
            <w:tcW w:w="12420" w:type="dxa"/>
            <w:gridSpan w:val="5"/>
            <w:vAlign w:val="center"/>
          </w:tcPr>
          <w:p w14:paraId="4A02836C" w14:textId="43378867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>1) Theoretical equation a=F/m</w:t>
            </w:r>
            <w:r w:rsidRPr="0093207F">
              <w:rPr>
                <w:rFonts w:eastAsia="Calibri" w:cs="Calibri"/>
                <w:sz w:val="18"/>
                <w:szCs w:val="18"/>
                <w:vertAlign w:val="subscript"/>
              </w:rPr>
              <w:t>sys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is provided</w:t>
            </w:r>
            <w:r w:rsidR="0093207F">
              <w:rPr>
                <w:rFonts w:eastAsia="Calibri" w:cs="Calibri"/>
                <w:sz w:val="18"/>
                <w:szCs w:val="18"/>
              </w:rPr>
              <w:t xml:space="preserve">. 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(1pt) </w:t>
            </w:r>
          </w:p>
          <w:p w14:paraId="796AD602" w14:textId="42D0B8D9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>2) Mathematical model a=C1*w+C2 is provided</w:t>
            </w:r>
            <w:r w:rsidR="0093207F">
              <w:rPr>
                <w:rFonts w:eastAsia="Calibri" w:cs="Calibri"/>
                <w:sz w:val="18"/>
                <w:szCs w:val="18"/>
              </w:rPr>
              <w:t>.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(1pt)</w:t>
            </w:r>
          </w:p>
          <w:p w14:paraId="46A60436" w14:textId="6863C6B9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>3) The discussion for how the experimental mathematical model supports the theoretical model is complete and accurate</w:t>
            </w:r>
            <w:r w:rsidR="0093207F">
              <w:rPr>
                <w:rFonts w:eastAsia="Calibri" w:cs="Calibri"/>
                <w:sz w:val="18"/>
                <w:szCs w:val="18"/>
              </w:rPr>
              <w:t xml:space="preserve">. </w:t>
            </w:r>
            <w:r w:rsidRPr="5C2139A7">
              <w:rPr>
                <w:rFonts w:eastAsia="Calibri" w:cs="Calibri"/>
                <w:sz w:val="18"/>
                <w:szCs w:val="18"/>
              </w:rPr>
              <w:t>(1pt)</w:t>
            </w:r>
          </w:p>
          <w:p w14:paraId="1303A8B9" w14:textId="0CF7283B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 xml:space="preserve">4) </w:t>
            </w:r>
            <w:r w:rsidR="001700B2">
              <w:rPr>
                <w:rFonts w:eastAsia="Calibri" w:cs="Calibri"/>
                <w:sz w:val="18"/>
                <w:szCs w:val="18"/>
              </w:rPr>
              <w:t>Includes r</w:t>
            </w:r>
            <w:r w:rsidRPr="5C2139A7">
              <w:rPr>
                <w:rFonts w:eastAsia="Calibri" w:cs="Calibri"/>
                <w:sz w:val="18"/>
                <w:szCs w:val="18"/>
              </w:rPr>
              <w:t>esults from curve fitting</w:t>
            </w:r>
            <w:r w:rsidR="001700B2">
              <w:rPr>
                <w:rFonts w:eastAsia="Calibri" w:cs="Calibri"/>
                <w:sz w:val="18"/>
                <w:szCs w:val="18"/>
              </w:rPr>
              <w:t xml:space="preserve">. 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(1pt) </w:t>
            </w:r>
          </w:p>
          <w:p w14:paraId="0E6C72AA" w14:textId="77777777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>5) How the system mass relates to the fitting parameters are included in the discussion. (1pt)</w:t>
            </w:r>
          </w:p>
          <w:p w14:paraId="1C29D1FD" w14:textId="1BF8A309" w:rsidR="00B62222" w:rsidRPr="0093207F" w:rsidRDefault="0093207F" w:rsidP="0093207F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#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How confident are you in the mathematical model provided by Excel?  </w:t>
            </w:r>
            <w:r>
              <w:rPr>
                <w:rFonts w:eastAsia="Calibri" w:cs="Calibri"/>
                <w:sz w:val="18"/>
                <w:szCs w:val="18"/>
              </w:rPr>
              <w:t>C</w:t>
            </w:r>
            <w:r w:rsidRPr="5C2139A7">
              <w:rPr>
                <w:rFonts w:eastAsia="Calibri" w:cs="Calibri"/>
                <w:sz w:val="18"/>
                <w:szCs w:val="18"/>
              </w:rPr>
              <w:t>omment on how well the trendline passes through the set of plotted data points. Cite the R2 value as well and discuss what this value indicates to you.</w:t>
            </w:r>
          </w:p>
        </w:tc>
      </w:tr>
      <w:tr w:rsidR="00206B5A" w14:paraId="3A13FD3C" w14:textId="77777777" w:rsidTr="001C3B01">
        <w:tc>
          <w:tcPr>
            <w:tcW w:w="12420" w:type="dxa"/>
            <w:gridSpan w:val="5"/>
            <w:shd w:val="clear" w:color="auto" w:fill="D9D9D9" w:themeFill="background1" w:themeFillShade="D9"/>
          </w:tcPr>
          <w:p w14:paraId="7F494CCB" w14:textId="03B5EFDA" w:rsidR="00206B5A" w:rsidRDefault="00206B5A" w:rsidP="00CB4732">
            <w:pPr>
              <w:spacing w:after="0"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6. </w:t>
            </w:r>
            <w:r w:rsidRPr="5437A812">
              <w:rPr>
                <w:sz w:val="18"/>
                <w:szCs w:val="18"/>
              </w:rPr>
              <w:t>Is able to provide the correct enhanced theoretical equation for the acceleration of a system by more than one force and discuss how the experimental mathematical model supports, or does not support, the theoretical model.</w:t>
            </w:r>
          </w:p>
        </w:tc>
      </w:tr>
      <w:tr w:rsidR="00B62222" w14:paraId="22E4E8E4" w14:textId="77777777" w:rsidTr="005D5918">
        <w:tc>
          <w:tcPr>
            <w:tcW w:w="12420" w:type="dxa"/>
            <w:gridSpan w:val="5"/>
            <w:vAlign w:val="center"/>
          </w:tcPr>
          <w:p w14:paraId="0B0A2F45" w14:textId="6597753B" w:rsidR="00B62222" w:rsidRPr="0093207F" w:rsidRDefault="00B62222" w:rsidP="00CB4732">
            <w:pPr>
              <w:spacing w:after="0" w:line="240" w:lineRule="auto"/>
              <w:rPr>
                <w:sz w:val="18"/>
                <w:szCs w:val="18"/>
              </w:rPr>
            </w:pPr>
            <w:r w:rsidRPr="0093207F">
              <w:rPr>
                <w:rFonts w:eastAsia="Calibri" w:cs="Calibri"/>
                <w:sz w:val="18"/>
                <w:szCs w:val="18"/>
              </w:rPr>
              <w:t>1) Enhanced theoretical equation a=F/m</w:t>
            </w:r>
            <w:r w:rsidRPr="0093207F">
              <w:rPr>
                <w:rFonts w:eastAsia="Calibri" w:cs="Calibri"/>
                <w:sz w:val="18"/>
                <w:szCs w:val="18"/>
                <w:vertAlign w:val="subscript"/>
              </w:rPr>
              <w:t>sys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+ F</w:t>
            </w:r>
            <w:r w:rsidRPr="0093207F">
              <w:rPr>
                <w:rFonts w:eastAsia="Calibri" w:cs="Calibri"/>
                <w:sz w:val="18"/>
                <w:szCs w:val="18"/>
                <w:vertAlign w:val="subscript"/>
              </w:rPr>
              <w:t>ext</w:t>
            </w:r>
            <w:r w:rsidRPr="0093207F">
              <w:rPr>
                <w:rFonts w:eastAsia="Calibri" w:cs="Calibri"/>
                <w:sz w:val="18"/>
                <w:szCs w:val="18"/>
              </w:rPr>
              <w:t>/m</w:t>
            </w:r>
            <w:r w:rsidRPr="0093207F">
              <w:rPr>
                <w:rFonts w:eastAsia="Calibri" w:cs="Calibri"/>
                <w:sz w:val="18"/>
                <w:szCs w:val="18"/>
                <w:vertAlign w:val="subscript"/>
              </w:rPr>
              <w:t>sys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is provided</w:t>
            </w:r>
            <w:r w:rsidR="0093207F">
              <w:rPr>
                <w:rFonts w:eastAsia="Calibri" w:cs="Calibri"/>
                <w:sz w:val="18"/>
                <w:szCs w:val="18"/>
              </w:rPr>
              <w:t xml:space="preserve">. 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(1pt) </w:t>
            </w:r>
          </w:p>
          <w:p w14:paraId="1E101649" w14:textId="7E7947C6" w:rsidR="00B62222" w:rsidRPr="0093207F" w:rsidRDefault="00B62222" w:rsidP="00CB4732">
            <w:pPr>
              <w:spacing w:after="0" w:line="240" w:lineRule="auto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>2) Enhanced Mathematical model a=C1*w+C3*w is provided</w:t>
            </w:r>
            <w:r w:rsidR="0093207F">
              <w:rPr>
                <w:rFonts w:eastAsia="Calibri" w:cs="Calibri"/>
                <w:color w:val="000000" w:themeColor="text1"/>
                <w:sz w:val="18"/>
                <w:szCs w:val="18"/>
              </w:rPr>
              <w:t>.</w:t>
            </w:r>
            <w:r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(1pt)</w:t>
            </w:r>
          </w:p>
          <w:p w14:paraId="59422C29" w14:textId="00CF1709" w:rsidR="00B62222" w:rsidRPr="0093207F" w:rsidRDefault="00B62222" w:rsidP="00CB4732">
            <w:pPr>
              <w:spacing w:after="0" w:line="240" w:lineRule="auto"/>
              <w:rPr>
                <w:sz w:val="18"/>
                <w:szCs w:val="18"/>
              </w:rPr>
            </w:pPr>
            <w:r w:rsidRPr="0093207F">
              <w:rPr>
                <w:rFonts w:eastAsia="Calibri" w:cs="Calibri"/>
                <w:sz w:val="18"/>
                <w:szCs w:val="18"/>
              </w:rPr>
              <w:t>3) The discussion for how the experimental mathematical model supports the theoretical model is complete and accurate</w:t>
            </w:r>
            <w:r w:rsidR="0093207F">
              <w:rPr>
                <w:rFonts w:eastAsia="Calibri" w:cs="Calibri"/>
                <w:sz w:val="18"/>
                <w:szCs w:val="18"/>
              </w:rPr>
              <w:t xml:space="preserve">. </w:t>
            </w:r>
            <w:r w:rsidRPr="0093207F">
              <w:rPr>
                <w:rFonts w:eastAsia="Calibri" w:cs="Calibri"/>
                <w:sz w:val="18"/>
                <w:szCs w:val="18"/>
              </w:rPr>
              <w:t>(1pt)</w:t>
            </w:r>
          </w:p>
          <w:p w14:paraId="0A1F02D6" w14:textId="02D2ED82" w:rsidR="00B62222" w:rsidRPr="0093207F" w:rsidRDefault="00B62222" w:rsidP="00CB4732">
            <w:pPr>
              <w:spacing w:after="0" w:line="240" w:lineRule="auto"/>
              <w:rPr>
                <w:sz w:val="18"/>
                <w:szCs w:val="18"/>
              </w:rPr>
            </w:pPr>
            <w:r w:rsidRPr="0093207F">
              <w:rPr>
                <w:rFonts w:eastAsia="Calibri" w:cs="Calibri"/>
                <w:sz w:val="18"/>
                <w:szCs w:val="18"/>
              </w:rPr>
              <w:t>4) How the extra force(s) relate(s) to the fitting parameters are included in the discussion</w:t>
            </w:r>
            <w:r w:rsidR="001700B2">
              <w:rPr>
                <w:rFonts w:eastAsia="Calibri" w:cs="Calibri"/>
                <w:sz w:val="18"/>
                <w:szCs w:val="18"/>
              </w:rPr>
              <w:t>.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(2pts</w:t>
            </w:r>
            <w:r w:rsidR="001700B2">
              <w:rPr>
                <w:rFonts w:eastAsia="Calibri" w:cs="Calibri"/>
                <w:sz w:val="18"/>
                <w:szCs w:val="18"/>
              </w:rPr>
              <w:t>;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1pt for pointing out the force, 1pt for </w:t>
            </w:r>
            <w:r w:rsidR="001700B2">
              <w:rPr>
                <w:rFonts w:eastAsia="Calibri" w:cs="Calibri"/>
                <w:sz w:val="18"/>
                <w:szCs w:val="18"/>
              </w:rPr>
              <w:t>stating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the result of that external force).</w:t>
            </w:r>
          </w:p>
          <w:p w14:paraId="62BC9253" w14:textId="77777777" w:rsidR="00B62222" w:rsidRPr="0093207F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93207F">
              <w:rPr>
                <w:rFonts w:eastAsia="Calibri" w:cs="Calibri"/>
                <w:sz w:val="18"/>
                <w:szCs w:val="18"/>
              </w:rPr>
              <w:t># For those factor(s) that have impact, describe how each affects the numerical values in your mathematical model.</w:t>
            </w:r>
          </w:p>
          <w:p w14:paraId="00C8655A" w14:textId="6627648A" w:rsidR="00B62222" w:rsidRPr="0093207F" w:rsidRDefault="00B62222" w:rsidP="00CB4732">
            <w:pPr>
              <w:spacing w:after="0" w:line="240" w:lineRule="auto"/>
              <w:rPr>
                <w:sz w:val="18"/>
                <w:szCs w:val="18"/>
              </w:rPr>
            </w:pPr>
            <w:r w:rsidRPr="0093207F">
              <w:rPr>
                <w:rFonts w:eastAsia="Calibri" w:cs="Calibri"/>
                <w:sz w:val="18"/>
                <w:szCs w:val="18"/>
              </w:rPr>
              <w:t># For instance, discuss how the tilt of the air track affects the sign and magnitude of C</w:t>
            </w:r>
            <w:r w:rsidR="0093207F" w:rsidRPr="0093207F">
              <w:rPr>
                <w:rFonts w:eastAsia="Calibri" w:cs="Calibri"/>
                <w:sz w:val="18"/>
                <w:szCs w:val="18"/>
              </w:rPr>
              <w:t>3</w:t>
            </w:r>
            <w:r w:rsidR="0093207F">
              <w:rPr>
                <w:rFonts w:eastAsia="Calibri" w:cs="Calibri"/>
                <w:sz w:val="18"/>
                <w:szCs w:val="18"/>
              </w:rPr>
              <w:t>.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 </w:t>
            </w:r>
            <w:r w:rsidR="0093207F">
              <w:rPr>
                <w:rFonts w:eastAsia="Calibri" w:cs="Calibri"/>
                <w:sz w:val="18"/>
                <w:szCs w:val="18"/>
              </w:rPr>
              <w:t>Al</w:t>
            </w:r>
            <w:r w:rsidRPr="0093207F">
              <w:rPr>
                <w:rFonts w:eastAsia="Calibri" w:cs="Calibri"/>
                <w:sz w:val="18"/>
                <w:szCs w:val="18"/>
              </w:rPr>
              <w:t>so discuss how the retarding force affects the magnitude of C</w:t>
            </w:r>
            <w:r w:rsidR="0093207F" w:rsidRPr="0093207F">
              <w:rPr>
                <w:rFonts w:eastAsia="Calibri" w:cs="Calibri"/>
                <w:sz w:val="18"/>
                <w:szCs w:val="18"/>
              </w:rPr>
              <w:t>3</w:t>
            </w:r>
            <w:r w:rsidR="0093207F">
              <w:rPr>
                <w:rFonts w:eastAsia="Calibri" w:cs="Calibri"/>
                <w:sz w:val="18"/>
                <w:szCs w:val="18"/>
              </w:rPr>
              <w:t>.</w:t>
            </w:r>
          </w:p>
        </w:tc>
      </w:tr>
      <w:tr w:rsidR="00B62222" w14:paraId="2F42D957" w14:textId="77777777" w:rsidTr="00380EF0">
        <w:tc>
          <w:tcPr>
            <w:tcW w:w="12420" w:type="dxa"/>
            <w:gridSpan w:val="5"/>
            <w:shd w:val="clear" w:color="auto" w:fill="D9D9D9" w:themeFill="background1" w:themeFillShade="D9"/>
          </w:tcPr>
          <w:p w14:paraId="3B9DC95D" w14:textId="5D709363" w:rsidR="00B62222" w:rsidRDefault="008C6ADA" w:rsidP="00CB4732">
            <w:pPr>
              <w:spacing w:after="0"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  <w:r w:rsidR="00B62222">
              <w:rPr>
                <w:b/>
                <w:sz w:val="16"/>
              </w:rPr>
              <w:t xml:space="preserve">. </w:t>
            </w:r>
            <w:r w:rsidR="00B62222" w:rsidRPr="5437A812">
              <w:rPr>
                <w:sz w:val="18"/>
                <w:szCs w:val="18"/>
              </w:rPr>
              <w:t>Is able to identify random errors and how they were reduced or could be reduced. (Systematic errors are included when applicable.)</w:t>
            </w:r>
          </w:p>
        </w:tc>
      </w:tr>
      <w:tr w:rsidR="00B62222" w14:paraId="2AF28C09" w14:textId="77777777" w:rsidTr="00603E3E">
        <w:tc>
          <w:tcPr>
            <w:tcW w:w="12420" w:type="dxa"/>
            <w:gridSpan w:val="5"/>
            <w:vAlign w:val="center"/>
          </w:tcPr>
          <w:p w14:paraId="6113424B" w14:textId="339C9D9D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 xml:space="preserve">1) </w:t>
            </w:r>
            <w:r w:rsidR="001700B2">
              <w:rPr>
                <w:rFonts w:eastAsia="Calibri" w:cs="Calibri"/>
                <w:sz w:val="18"/>
                <w:szCs w:val="18"/>
              </w:rPr>
              <w:t>Discusses one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random error</w:t>
            </w:r>
            <w:r w:rsidR="001700B2">
              <w:rPr>
                <w:rFonts w:eastAsia="Calibri" w:cs="Calibri"/>
                <w:sz w:val="18"/>
                <w:szCs w:val="18"/>
              </w:rPr>
              <w:t>.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(1 </w:t>
            </w:r>
            <w:r w:rsidR="001700B2">
              <w:rPr>
                <w:rFonts w:eastAsia="Calibri" w:cs="Calibri"/>
                <w:sz w:val="18"/>
                <w:szCs w:val="18"/>
              </w:rPr>
              <w:t>pt)</w:t>
            </w:r>
          </w:p>
          <w:p w14:paraId="38B39562" w14:textId="277CBCED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 xml:space="preserve">2) </w:t>
            </w:r>
            <w:r w:rsidR="001700B2">
              <w:rPr>
                <w:rFonts w:eastAsia="Calibri" w:cs="Calibri"/>
                <w:sz w:val="18"/>
                <w:szCs w:val="18"/>
              </w:rPr>
              <w:t>Discusses one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way to reduce </w:t>
            </w:r>
            <w:r w:rsidR="001700B2">
              <w:rPr>
                <w:rFonts w:eastAsia="Calibri" w:cs="Calibri"/>
                <w:sz w:val="18"/>
                <w:szCs w:val="18"/>
              </w:rPr>
              <w:t>random error.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(1 </w:t>
            </w:r>
            <w:r w:rsidR="001700B2">
              <w:rPr>
                <w:rFonts w:eastAsia="Calibri" w:cs="Calibri"/>
                <w:sz w:val="18"/>
                <w:szCs w:val="18"/>
              </w:rPr>
              <w:t>pt)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 </w:t>
            </w:r>
          </w:p>
          <w:p w14:paraId="4DE8D492" w14:textId="03DC3E6B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 xml:space="preserve">3) </w:t>
            </w:r>
            <w:r w:rsidR="001700B2">
              <w:rPr>
                <w:rFonts w:eastAsia="Calibri" w:cs="Calibri"/>
                <w:sz w:val="18"/>
                <w:szCs w:val="18"/>
              </w:rPr>
              <w:t>Discusses one s</w:t>
            </w:r>
            <w:r w:rsidRPr="5C2139A7">
              <w:rPr>
                <w:rFonts w:eastAsia="Calibri" w:cs="Calibri"/>
                <w:sz w:val="18"/>
                <w:szCs w:val="18"/>
              </w:rPr>
              <w:t>ystematic error</w:t>
            </w:r>
            <w:r w:rsidR="001700B2">
              <w:rPr>
                <w:rFonts w:eastAsia="Calibri" w:cs="Calibri"/>
                <w:sz w:val="18"/>
                <w:szCs w:val="18"/>
              </w:rPr>
              <w:t xml:space="preserve">. 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(1 </w:t>
            </w:r>
            <w:r w:rsidR="001700B2">
              <w:rPr>
                <w:rFonts w:eastAsia="Calibri" w:cs="Calibri"/>
                <w:sz w:val="18"/>
                <w:szCs w:val="18"/>
              </w:rPr>
              <w:t>pt)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</w:t>
            </w:r>
          </w:p>
          <w:p w14:paraId="59A69BD3" w14:textId="44966643" w:rsidR="00B6222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 xml:space="preserve">4) </w:t>
            </w:r>
            <w:r w:rsidR="001700B2">
              <w:rPr>
                <w:rFonts w:eastAsia="Calibri" w:cs="Calibri"/>
                <w:sz w:val="18"/>
                <w:szCs w:val="18"/>
              </w:rPr>
              <w:t>Discusses one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way to reduce </w:t>
            </w:r>
            <w:r w:rsidR="001700B2">
              <w:rPr>
                <w:rFonts w:eastAsia="Calibri" w:cs="Calibri"/>
                <w:sz w:val="18"/>
                <w:szCs w:val="18"/>
              </w:rPr>
              <w:t>systematic error.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(1 </w:t>
            </w:r>
            <w:r w:rsidR="001700B2">
              <w:rPr>
                <w:rFonts w:eastAsia="Calibri" w:cs="Calibri"/>
                <w:sz w:val="18"/>
                <w:szCs w:val="18"/>
              </w:rPr>
              <w:t>pt)</w:t>
            </w:r>
            <w:r w:rsidRPr="5C2139A7">
              <w:rPr>
                <w:rFonts w:eastAsia="Calibri" w:cs="Calibri"/>
                <w:sz w:val="18"/>
                <w:szCs w:val="18"/>
              </w:rPr>
              <w:t xml:space="preserve"> </w:t>
            </w:r>
          </w:p>
          <w:p w14:paraId="2FD21EC1" w14:textId="56E851A3" w:rsidR="00B62222" w:rsidRPr="001700B2" w:rsidRDefault="00B62222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5C2139A7">
              <w:rPr>
                <w:rFonts w:eastAsia="Calibri" w:cs="Calibri"/>
                <w:sz w:val="18"/>
                <w:szCs w:val="18"/>
              </w:rPr>
              <w:t xml:space="preserve">5) Includes one or more additional random or systematic errors. (1 </w:t>
            </w:r>
            <w:r w:rsidR="001700B2">
              <w:rPr>
                <w:rFonts w:eastAsia="Calibri" w:cs="Calibri"/>
                <w:sz w:val="18"/>
                <w:szCs w:val="18"/>
              </w:rPr>
              <w:t>pt)</w:t>
            </w:r>
          </w:p>
        </w:tc>
      </w:tr>
      <w:tr w:rsidR="00B62222" w14:paraId="7E7B3124" w14:textId="77777777" w:rsidTr="00EF379D">
        <w:tc>
          <w:tcPr>
            <w:tcW w:w="12420" w:type="dxa"/>
            <w:gridSpan w:val="5"/>
            <w:shd w:val="clear" w:color="auto" w:fill="D9D9D9" w:themeFill="background1" w:themeFillShade="D9"/>
          </w:tcPr>
          <w:p w14:paraId="2FF8FFD4" w14:textId="3AED22AB" w:rsidR="00B62222" w:rsidRDefault="008C6ADA" w:rsidP="00CB4732">
            <w:pPr>
              <w:spacing w:after="0"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  <w:r w:rsidR="00B62222">
              <w:rPr>
                <w:b/>
                <w:sz w:val="16"/>
              </w:rPr>
              <w:t xml:space="preserve">. </w:t>
            </w:r>
            <w:r w:rsidR="00B62222" w:rsidRPr="5437A812">
              <w:rPr>
                <w:sz w:val="18"/>
                <w:szCs w:val="18"/>
              </w:rPr>
              <w:t>Is able to identify constraints within the experiment and discuss how these may affect the generalizability of the results.</w:t>
            </w:r>
          </w:p>
        </w:tc>
      </w:tr>
      <w:tr w:rsidR="00B62222" w14:paraId="123FAF57" w14:textId="77777777" w:rsidTr="001700B2">
        <w:tc>
          <w:tcPr>
            <w:tcW w:w="2484" w:type="dxa"/>
          </w:tcPr>
          <w:p w14:paraId="57193D12" w14:textId="7B47C02F" w:rsidR="00B62222" w:rsidRPr="001700B2" w:rsidRDefault="00B62222" w:rsidP="001700B2">
            <w:pPr>
              <w:spacing w:after="0" w:line="240" w:lineRule="auto"/>
              <w:rPr>
                <w:b/>
                <w:color w:val="000000" w:themeColor="text1"/>
                <w:sz w:val="16"/>
              </w:rPr>
            </w:pP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Identifies incorrect</w:t>
            </w:r>
            <w:r w:rsid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</w:t>
            </w: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constraints.</w:t>
            </w:r>
          </w:p>
        </w:tc>
        <w:tc>
          <w:tcPr>
            <w:tcW w:w="2484" w:type="dxa"/>
          </w:tcPr>
          <w:p w14:paraId="7E48B347" w14:textId="62ED3DBF" w:rsidR="00B62222" w:rsidRPr="001700B2" w:rsidRDefault="00B62222" w:rsidP="001700B2">
            <w:pPr>
              <w:spacing w:after="0" w:line="240" w:lineRule="auto"/>
              <w:rPr>
                <w:b/>
                <w:color w:val="000000" w:themeColor="text1"/>
                <w:sz w:val="16"/>
              </w:rPr>
            </w:pP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An attempt is made to identify constraints, but the discussion is missing for how the</w:t>
            </w:r>
            <w:r w:rsidR="001700B2">
              <w:rPr>
                <w:rFonts w:eastAsia="Calibri" w:cs="Calibri"/>
                <w:color w:val="000000" w:themeColor="text1"/>
                <w:sz w:val="18"/>
                <w:szCs w:val="18"/>
              </w:rPr>
              <w:t>se</w:t>
            </w: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may affect the generalizability of the results.</w:t>
            </w:r>
          </w:p>
        </w:tc>
        <w:tc>
          <w:tcPr>
            <w:tcW w:w="2484" w:type="dxa"/>
          </w:tcPr>
          <w:p w14:paraId="46129F88" w14:textId="3C469EF1" w:rsidR="00B62222" w:rsidRPr="001700B2" w:rsidRDefault="001700B2" w:rsidP="001700B2">
            <w:pPr>
              <w:spacing w:after="0" w:line="240" w:lineRule="auto"/>
              <w:rPr>
                <w:b/>
                <w:color w:val="000000" w:themeColor="text1"/>
                <w:sz w:val="16"/>
              </w:rPr>
            </w:pPr>
            <w:r>
              <w:rPr>
                <w:rFonts w:eastAsia="Calibri" w:cs="Calibri"/>
                <w:color w:val="000000" w:themeColor="text1"/>
                <w:sz w:val="18"/>
                <w:szCs w:val="18"/>
              </w:rPr>
              <w:t>Gives s</w:t>
            </w:r>
            <w:r w:rsidR="00B62222"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ome valid constraints</w:t>
            </w:r>
            <w:r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, </w:t>
            </w:r>
            <w:r w:rsidR="00B62222"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and </w:t>
            </w:r>
            <w:r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explains </w:t>
            </w:r>
            <w:r w:rsidR="00B62222"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how they may affect the generalizability of the results.</w:t>
            </w:r>
          </w:p>
        </w:tc>
        <w:tc>
          <w:tcPr>
            <w:tcW w:w="2484" w:type="dxa"/>
          </w:tcPr>
          <w:p w14:paraId="537EFE3F" w14:textId="2565DF3B" w:rsidR="00B62222" w:rsidRPr="001700B2" w:rsidRDefault="00B62222" w:rsidP="001700B2">
            <w:pPr>
              <w:spacing w:after="0" w:line="240" w:lineRule="auto"/>
              <w:rPr>
                <w:b/>
                <w:color w:val="000000" w:themeColor="text1"/>
                <w:sz w:val="16"/>
              </w:rPr>
            </w:pP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At least one major constraint is mentione</w:t>
            </w:r>
            <w:r w:rsidR="001700B2">
              <w:rPr>
                <w:rFonts w:eastAsia="Calibri" w:cs="Calibri"/>
                <w:color w:val="000000" w:themeColor="text1"/>
                <w:sz w:val="18"/>
                <w:szCs w:val="18"/>
              </w:rPr>
              <w:t>d,</w:t>
            </w: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and an explanation </w:t>
            </w:r>
            <w:r w:rsid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is given </w:t>
            </w: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about how it limits generalizability.</w:t>
            </w:r>
          </w:p>
        </w:tc>
        <w:tc>
          <w:tcPr>
            <w:tcW w:w="2484" w:type="dxa"/>
          </w:tcPr>
          <w:p w14:paraId="710465A9" w14:textId="17F6EE63" w:rsidR="00B62222" w:rsidRPr="001700B2" w:rsidRDefault="00B62222" w:rsidP="001700B2">
            <w:pPr>
              <w:spacing w:after="0" w:line="240" w:lineRule="auto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At least</w:t>
            </w:r>
            <w:r w:rsid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two</w:t>
            </w: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of </w:t>
            </w:r>
            <w:r w:rsidR="001700B2">
              <w:rPr>
                <w:rFonts w:eastAsia="Calibri" w:cs="Calibri"/>
                <w:color w:val="000000" w:themeColor="text1"/>
                <w:sz w:val="18"/>
                <w:szCs w:val="18"/>
              </w:rPr>
              <w:t>three</w:t>
            </w:r>
            <w:r w:rsidR="004428F8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major</w:t>
            </w: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constraints are identified and included in a discussion for how they may affect the generalizability of the results</w:t>
            </w:r>
            <w:r w:rsidR="001700B2">
              <w:rPr>
                <w:rFonts w:eastAsia="Calibri" w:cs="Calibri"/>
                <w:color w:val="000000" w:themeColor="text1"/>
                <w:sz w:val="18"/>
                <w:szCs w:val="18"/>
              </w:rPr>
              <w:t>:</w:t>
            </w:r>
          </w:p>
          <w:p w14:paraId="50BCF16A" w14:textId="0E08E721" w:rsidR="00B62222" w:rsidRPr="001700B2" w:rsidRDefault="0093207F" w:rsidP="001700B2">
            <w:pPr>
              <w:spacing w:after="0" w:line="240" w:lineRule="auto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1)</w:t>
            </w:r>
            <w:r w:rsidR="00B62222"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</w:t>
            </w:r>
            <w:r w:rsidR="005D3E85">
              <w:rPr>
                <w:rFonts w:eastAsia="Calibri" w:cs="Calibri"/>
                <w:color w:val="000000" w:themeColor="text1"/>
                <w:sz w:val="18"/>
                <w:szCs w:val="18"/>
              </w:rPr>
              <w:t>Length of track or limits the measurements that can be taken for cart acceleration</w:t>
            </w:r>
            <w:r w:rsidR="00B62222"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.</w:t>
            </w:r>
          </w:p>
          <w:p w14:paraId="49EC888F" w14:textId="677EF143" w:rsidR="00B62222" w:rsidRPr="005D3E85" w:rsidRDefault="0093207F" w:rsidP="001700B2">
            <w:pPr>
              <w:spacing w:after="0" w:line="240" w:lineRule="auto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>2)</w:t>
            </w:r>
            <w:r w:rsidR="00B62222" w:rsidRPr="001700B2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Maximum mass of cart</w:t>
            </w:r>
            <w:r w:rsidR="005D3E85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or 3) force applied are based on materials provided.</w:t>
            </w:r>
          </w:p>
        </w:tc>
      </w:tr>
    </w:tbl>
    <w:p w14:paraId="466D026F" w14:textId="5F033DBB" w:rsidR="00294950" w:rsidRDefault="00294950" w:rsidP="00CB4732">
      <w:pPr>
        <w:spacing w:after="0" w:line="240" w:lineRule="auto"/>
        <w:ind w:left="-360" w:firstLine="360"/>
        <w:rPr>
          <w:b/>
          <w:sz w:val="16"/>
        </w:rPr>
      </w:pPr>
    </w:p>
    <w:p w14:paraId="1A640DDF" w14:textId="0B74DCD0" w:rsidR="00294950" w:rsidRDefault="00294950" w:rsidP="00CB4732">
      <w:pPr>
        <w:spacing w:after="0" w:line="240" w:lineRule="auto"/>
        <w:ind w:left="-360" w:firstLine="360"/>
        <w:rPr>
          <w:b/>
          <w:sz w:val="16"/>
        </w:rPr>
      </w:pPr>
    </w:p>
    <w:p w14:paraId="3A005770" w14:textId="3A2741F3" w:rsidR="00294950" w:rsidRPr="004B60C7" w:rsidRDefault="00294950" w:rsidP="00CB4732">
      <w:pPr>
        <w:spacing w:after="0" w:line="240" w:lineRule="auto"/>
        <w:ind w:left="-360" w:firstLine="360"/>
        <w:rPr>
          <w:b/>
          <w:sz w:val="2"/>
        </w:rPr>
      </w:pPr>
    </w:p>
    <w:sectPr w:rsidR="00294950" w:rsidRPr="004B60C7" w:rsidSect="00B62222">
      <w:footerReference w:type="default" r:id="rId8"/>
      <w:pgSz w:w="15840" w:h="12240" w:orient="landscape" w:code="1"/>
      <w:pgMar w:top="1080" w:right="720" w:bottom="108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CC987" w14:textId="77777777" w:rsidR="00023FF0" w:rsidRDefault="00023FF0">
      <w:pPr>
        <w:spacing w:after="0" w:line="240" w:lineRule="auto"/>
      </w:pPr>
      <w:r>
        <w:separator/>
      </w:r>
    </w:p>
  </w:endnote>
  <w:endnote w:type="continuationSeparator" w:id="0">
    <w:p w14:paraId="4C5AB761" w14:textId="77777777" w:rsidR="00023FF0" w:rsidRDefault="0002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3" w:usb1="288F0000" w:usb2="00000016" w:usb3="00000000" w:csb0="00040001" w:csb1="00000000"/>
  </w:font>
  <w:font w:name="Times">
    <w:altName w:val="Times"/>
    <w:panose1 w:val="02000500000000000000"/>
    <w:charset w:val="00"/>
    <w:family w:val="auto"/>
    <w:notTrueType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notTrueType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7BE11" w14:textId="77777777" w:rsidR="00FB5D0A" w:rsidRDefault="00FB5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80F94" w14:textId="77777777" w:rsidR="00023FF0" w:rsidRDefault="00023FF0">
      <w:pPr>
        <w:spacing w:after="0" w:line="240" w:lineRule="auto"/>
      </w:pPr>
      <w:r>
        <w:separator/>
      </w:r>
    </w:p>
  </w:footnote>
  <w:footnote w:type="continuationSeparator" w:id="0">
    <w:p w14:paraId="3A0A3AA3" w14:textId="77777777" w:rsidR="00023FF0" w:rsidRDefault="00023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24A09"/>
    <w:multiLevelType w:val="hybridMultilevel"/>
    <w:tmpl w:val="514E8272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3C6D21"/>
    <w:multiLevelType w:val="multilevel"/>
    <w:tmpl w:val="6E28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pStyle w:val="LevelList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386A2E"/>
    <w:multiLevelType w:val="hybridMultilevel"/>
    <w:tmpl w:val="23783AE8"/>
    <w:lvl w:ilvl="0" w:tplc="20D8480A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77BC2"/>
    <w:multiLevelType w:val="hybridMultilevel"/>
    <w:tmpl w:val="24AE9432"/>
    <w:lvl w:ilvl="0" w:tplc="040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4AEB6653"/>
    <w:multiLevelType w:val="hybridMultilevel"/>
    <w:tmpl w:val="17407B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B1422"/>
    <w:multiLevelType w:val="hybridMultilevel"/>
    <w:tmpl w:val="FAFC3BC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33F4E55"/>
    <w:multiLevelType w:val="hybridMultilevel"/>
    <w:tmpl w:val="3CBE8DE4"/>
    <w:lvl w:ilvl="0" w:tplc="04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5DD1607D"/>
    <w:multiLevelType w:val="hybridMultilevel"/>
    <w:tmpl w:val="01822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85E81"/>
    <w:multiLevelType w:val="hybridMultilevel"/>
    <w:tmpl w:val="75FCA2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6A6"/>
    <w:rsid w:val="000072DB"/>
    <w:rsid w:val="00007C7D"/>
    <w:rsid w:val="00023FF0"/>
    <w:rsid w:val="00043E6A"/>
    <w:rsid w:val="00044E09"/>
    <w:rsid w:val="00066FAB"/>
    <w:rsid w:val="00093AC0"/>
    <w:rsid w:val="00093DFD"/>
    <w:rsid w:val="000B3710"/>
    <w:rsid w:val="000C1883"/>
    <w:rsid w:val="000D20CE"/>
    <w:rsid w:val="001466A6"/>
    <w:rsid w:val="001569CB"/>
    <w:rsid w:val="00167AF1"/>
    <w:rsid w:val="001700B2"/>
    <w:rsid w:val="00172A67"/>
    <w:rsid w:val="0018110E"/>
    <w:rsid w:val="001B791A"/>
    <w:rsid w:val="001F6BDC"/>
    <w:rsid w:val="00206B5A"/>
    <w:rsid w:val="0023717B"/>
    <w:rsid w:val="00245D47"/>
    <w:rsid w:val="00246A11"/>
    <w:rsid w:val="00294950"/>
    <w:rsid w:val="002C1E6B"/>
    <w:rsid w:val="002D6E5A"/>
    <w:rsid w:val="00304482"/>
    <w:rsid w:val="003104D7"/>
    <w:rsid w:val="00321EDC"/>
    <w:rsid w:val="00324F36"/>
    <w:rsid w:val="0035372F"/>
    <w:rsid w:val="003556F6"/>
    <w:rsid w:val="00366E50"/>
    <w:rsid w:val="00385771"/>
    <w:rsid w:val="003965F1"/>
    <w:rsid w:val="003C1147"/>
    <w:rsid w:val="003E3F04"/>
    <w:rsid w:val="003E66E0"/>
    <w:rsid w:val="003E6A7B"/>
    <w:rsid w:val="003E7553"/>
    <w:rsid w:val="003F1C8A"/>
    <w:rsid w:val="00406747"/>
    <w:rsid w:val="00436582"/>
    <w:rsid w:val="004428F8"/>
    <w:rsid w:val="00452087"/>
    <w:rsid w:val="00452701"/>
    <w:rsid w:val="004535C2"/>
    <w:rsid w:val="00460C42"/>
    <w:rsid w:val="00465793"/>
    <w:rsid w:val="004667BE"/>
    <w:rsid w:val="004841E1"/>
    <w:rsid w:val="004B017C"/>
    <w:rsid w:val="004B60C7"/>
    <w:rsid w:val="004B79AA"/>
    <w:rsid w:val="004E279E"/>
    <w:rsid w:val="004E2975"/>
    <w:rsid w:val="0054561C"/>
    <w:rsid w:val="00587E43"/>
    <w:rsid w:val="00595FBB"/>
    <w:rsid w:val="005D3E85"/>
    <w:rsid w:val="005F35A1"/>
    <w:rsid w:val="00637A5F"/>
    <w:rsid w:val="0064630B"/>
    <w:rsid w:val="00654694"/>
    <w:rsid w:val="006744FF"/>
    <w:rsid w:val="006D5408"/>
    <w:rsid w:val="006F5B11"/>
    <w:rsid w:val="0070215A"/>
    <w:rsid w:val="00702B09"/>
    <w:rsid w:val="0070422E"/>
    <w:rsid w:val="00705263"/>
    <w:rsid w:val="00705CD9"/>
    <w:rsid w:val="0075321C"/>
    <w:rsid w:val="00772A23"/>
    <w:rsid w:val="00776466"/>
    <w:rsid w:val="007B0C89"/>
    <w:rsid w:val="007B1913"/>
    <w:rsid w:val="007C66E0"/>
    <w:rsid w:val="007C7332"/>
    <w:rsid w:val="007D13AD"/>
    <w:rsid w:val="007E21F2"/>
    <w:rsid w:val="007F15A4"/>
    <w:rsid w:val="007F261B"/>
    <w:rsid w:val="00801A1B"/>
    <w:rsid w:val="008152DE"/>
    <w:rsid w:val="00815575"/>
    <w:rsid w:val="00817A86"/>
    <w:rsid w:val="008578B6"/>
    <w:rsid w:val="008763F1"/>
    <w:rsid w:val="008820DC"/>
    <w:rsid w:val="00891862"/>
    <w:rsid w:val="008C6ADA"/>
    <w:rsid w:val="008F2AC3"/>
    <w:rsid w:val="00915971"/>
    <w:rsid w:val="0093207F"/>
    <w:rsid w:val="0093481D"/>
    <w:rsid w:val="009465A5"/>
    <w:rsid w:val="00962EB6"/>
    <w:rsid w:val="00964EC8"/>
    <w:rsid w:val="00975494"/>
    <w:rsid w:val="0097608C"/>
    <w:rsid w:val="009848F5"/>
    <w:rsid w:val="00994CFF"/>
    <w:rsid w:val="009B5CF5"/>
    <w:rsid w:val="009C2CDA"/>
    <w:rsid w:val="009E3B9B"/>
    <w:rsid w:val="009F63D2"/>
    <w:rsid w:val="00A21EC1"/>
    <w:rsid w:val="00A2773E"/>
    <w:rsid w:val="00A40173"/>
    <w:rsid w:val="00A673B1"/>
    <w:rsid w:val="00A723F2"/>
    <w:rsid w:val="00A935B2"/>
    <w:rsid w:val="00A942EE"/>
    <w:rsid w:val="00AA7902"/>
    <w:rsid w:val="00AC1504"/>
    <w:rsid w:val="00AC2EC7"/>
    <w:rsid w:val="00AD356E"/>
    <w:rsid w:val="00AD5D22"/>
    <w:rsid w:val="00AE4313"/>
    <w:rsid w:val="00AF5864"/>
    <w:rsid w:val="00B02108"/>
    <w:rsid w:val="00B13E3E"/>
    <w:rsid w:val="00B278B4"/>
    <w:rsid w:val="00B32CAB"/>
    <w:rsid w:val="00B62222"/>
    <w:rsid w:val="00B63D7F"/>
    <w:rsid w:val="00B66429"/>
    <w:rsid w:val="00B96FAB"/>
    <w:rsid w:val="00BA0315"/>
    <w:rsid w:val="00BB17C7"/>
    <w:rsid w:val="00BB3684"/>
    <w:rsid w:val="00BC14F4"/>
    <w:rsid w:val="00BC625C"/>
    <w:rsid w:val="00BE31C1"/>
    <w:rsid w:val="00BF2BF9"/>
    <w:rsid w:val="00C3607B"/>
    <w:rsid w:val="00C57AA5"/>
    <w:rsid w:val="00C85E9B"/>
    <w:rsid w:val="00CA1030"/>
    <w:rsid w:val="00CB4732"/>
    <w:rsid w:val="00CC6497"/>
    <w:rsid w:val="00CD4C7C"/>
    <w:rsid w:val="00CF5B8A"/>
    <w:rsid w:val="00D05B9D"/>
    <w:rsid w:val="00D10C56"/>
    <w:rsid w:val="00D510D6"/>
    <w:rsid w:val="00D61D89"/>
    <w:rsid w:val="00D62A11"/>
    <w:rsid w:val="00D7237D"/>
    <w:rsid w:val="00D80C3E"/>
    <w:rsid w:val="00D86F43"/>
    <w:rsid w:val="00D96559"/>
    <w:rsid w:val="00DB7FF1"/>
    <w:rsid w:val="00DC15F1"/>
    <w:rsid w:val="00DE06ED"/>
    <w:rsid w:val="00DE4722"/>
    <w:rsid w:val="00DE515D"/>
    <w:rsid w:val="00DE75E5"/>
    <w:rsid w:val="00DF0720"/>
    <w:rsid w:val="00DF2346"/>
    <w:rsid w:val="00E041FC"/>
    <w:rsid w:val="00E061FD"/>
    <w:rsid w:val="00E272D6"/>
    <w:rsid w:val="00E322E2"/>
    <w:rsid w:val="00E33834"/>
    <w:rsid w:val="00E44EA6"/>
    <w:rsid w:val="00E539EE"/>
    <w:rsid w:val="00E95658"/>
    <w:rsid w:val="00EA7C48"/>
    <w:rsid w:val="00ED725E"/>
    <w:rsid w:val="00F05CBD"/>
    <w:rsid w:val="00F26695"/>
    <w:rsid w:val="00F32B75"/>
    <w:rsid w:val="00F35815"/>
    <w:rsid w:val="00F41A0B"/>
    <w:rsid w:val="00F50D79"/>
    <w:rsid w:val="00F53F41"/>
    <w:rsid w:val="00F62860"/>
    <w:rsid w:val="00F6507F"/>
    <w:rsid w:val="00FB20EE"/>
    <w:rsid w:val="00FB5D0A"/>
    <w:rsid w:val="00FC7523"/>
    <w:rsid w:val="0140C190"/>
    <w:rsid w:val="0779BC5B"/>
    <w:rsid w:val="1543E380"/>
    <w:rsid w:val="1A0F71EA"/>
    <w:rsid w:val="1DC90B90"/>
    <w:rsid w:val="2AE7046F"/>
    <w:rsid w:val="351AA21C"/>
    <w:rsid w:val="382B0B6A"/>
    <w:rsid w:val="5437A812"/>
    <w:rsid w:val="55797C4A"/>
    <w:rsid w:val="5C2139A7"/>
    <w:rsid w:val="5DE0941E"/>
    <w:rsid w:val="6278F2A8"/>
    <w:rsid w:val="6C65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B6158A"/>
  <w15:docId w15:val="{E51D9598-D2B2-4512-9CB7-27B69001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66A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9EE"/>
    <w:pPr>
      <w:spacing w:after="120"/>
      <w:outlineLvl w:val="0"/>
    </w:pPr>
    <w:rPr>
      <w:b/>
      <w:sz w:val="20"/>
    </w:rPr>
  </w:style>
  <w:style w:type="paragraph" w:styleId="Heading2">
    <w:name w:val="heading 2"/>
    <w:basedOn w:val="Normal"/>
    <w:link w:val="Heading2Char"/>
    <w:uiPriority w:val="9"/>
    <w:qFormat/>
    <w:rsid w:val="001466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466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466A6"/>
    <w:pPr>
      <w:ind w:left="720"/>
      <w:contextualSpacing/>
    </w:pPr>
  </w:style>
  <w:style w:type="paragraph" w:styleId="HTMLAddress">
    <w:name w:val="HTML Address"/>
    <w:basedOn w:val="Normal"/>
    <w:link w:val="HTMLAddressChar"/>
    <w:rsid w:val="001466A6"/>
    <w:pPr>
      <w:spacing w:after="0" w:line="240" w:lineRule="auto"/>
    </w:pPr>
    <w:rPr>
      <w:rFonts w:ascii="Times" w:eastAsia="Times New Roman" w:hAnsi="Times"/>
      <w:sz w:val="24"/>
      <w:szCs w:val="20"/>
    </w:rPr>
  </w:style>
  <w:style w:type="character" w:customStyle="1" w:styleId="HTMLAddressChar">
    <w:name w:val="HTML Address Char"/>
    <w:link w:val="HTMLAddress"/>
    <w:rsid w:val="001466A6"/>
    <w:rPr>
      <w:rFonts w:ascii="Times" w:eastAsia="Times New Roman" w:hAnsi="Times" w:cs="Times New Roman"/>
      <w:sz w:val="24"/>
      <w:szCs w:val="20"/>
    </w:rPr>
  </w:style>
  <w:style w:type="character" w:customStyle="1" w:styleId="Heading2Char">
    <w:name w:val="Heading 2 Char"/>
    <w:link w:val="Heading2"/>
    <w:uiPriority w:val="9"/>
    <w:rsid w:val="001466A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nhideWhenUsed/>
    <w:rsid w:val="001466A6"/>
    <w:rPr>
      <w:strike w:val="0"/>
      <w:dstrike w:val="0"/>
      <w:color w:val="002BB8"/>
      <w:u w:val="none"/>
      <w:effect w:val="none"/>
    </w:rPr>
  </w:style>
  <w:style w:type="character" w:customStyle="1" w:styleId="parentsectionlistbriefdescription1">
    <w:name w:val="parentsection_listbriefdescription1"/>
    <w:rsid w:val="001466A6"/>
    <w:rPr>
      <w:rFonts w:ascii="Verdana" w:hAnsi="Verdana" w:hint="default"/>
      <w:b w:val="0"/>
      <w:bCs w:val="0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2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72A23"/>
    <w:rPr>
      <w:rFonts w:ascii="Courier New" w:eastAsia="Times New Roman" w:hAnsi="Courier New" w:cs="Courier New"/>
    </w:rPr>
  </w:style>
  <w:style w:type="table" w:styleId="TableGrid">
    <w:name w:val="Table Grid"/>
    <w:basedOn w:val="TableNormal"/>
    <w:uiPriority w:val="59"/>
    <w:rsid w:val="00772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1883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4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44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448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48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448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539EE"/>
    <w:rPr>
      <w:b/>
      <w:szCs w:val="22"/>
    </w:rPr>
  </w:style>
  <w:style w:type="paragraph" w:styleId="Header">
    <w:name w:val="header"/>
    <w:basedOn w:val="Normal"/>
    <w:link w:val="HeaderChar"/>
    <w:uiPriority w:val="99"/>
    <w:unhideWhenUsed/>
    <w:rsid w:val="00E53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9E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53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9EE"/>
    <w:rPr>
      <w:sz w:val="22"/>
      <w:szCs w:val="22"/>
    </w:rPr>
  </w:style>
  <w:style w:type="character" w:customStyle="1" w:styleId="Criteria">
    <w:name w:val="Criteria"/>
    <w:basedOn w:val="DefaultParagraphFont"/>
    <w:uiPriority w:val="1"/>
    <w:qFormat/>
    <w:rsid w:val="003E66E0"/>
    <w:rPr>
      <w:rFonts w:ascii="Cambria" w:hAnsi="Cambria"/>
      <w:b/>
      <w:bCs/>
    </w:rPr>
  </w:style>
  <w:style w:type="paragraph" w:customStyle="1" w:styleId="LevelList">
    <w:name w:val="LevelList"/>
    <w:basedOn w:val="Normal"/>
    <w:link w:val="LevelListChar"/>
    <w:qFormat/>
    <w:rsid w:val="003E66E0"/>
    <w:pPr>
      <w:numPr>
        <w:ilvl w:val="1"/>
        <w:numId w:val="9"/>
      </w:numPr>
      <w:spacing w:after="0" w:line="259" w:lineRule="auto"/>
    </w:pPr>
    <w:rPr>
      <w:rFonts w:asciiTheme="minorHAnsi" w:eastAsiaTheme="minorHAnsi" w:hAnsiTheme="minorHAnsi" w:cstheme="minorBidi"/>
    </w:rPr>
  </w:style>
  <w:style w:type="character" w:customStyle="1" w:styleId="LevelListChar">
    <w:name w:val="LevelList Char"/>
    <w:basedOn w:val="DefaultParagraphFont"/>
    <w:link w:val="LevelList"/>
    <w:rsid w:val="003E66E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8DD58-6F83-B847-8DF7-D92404BE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</dc:creator>
  <cp:lastModifiedBy>Passonneau, Rebecca Jane</cp:lastModifiedBy>
  <cp:revision>3</cp:revision>
  <dcterms:created xsi:type="dcterms:W3CDTF">2021-05-07T20:30:00Z</dcterms:created>
  <dcterms:modified xsi:type="dcterms:W3CDTF">2021-05-07T20:30:00Z</dcterms:modified>
</cp:coreProperties>
</file>