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7F0A0E" w:rsidRDefault="00795F70">
      <w:r>
        <w:t xml:space="preserve">Aqueous </w:t>
      </w:r>
      <w:r w:rsidR="007F0A0E">
        <w:t>aluminum</w:t>
      </w:r>
      <w:r>
        <w:t xml:space="preserve"> species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7F0A0E">
      <w:r>
        <w:t>200</w:t>
      </w:r>
      <w:r w:rsidR="00795F70">
        <w:t>6</w:t>
      </w:r>
      <w:r>
        <w:t xml:space="preserve"> to 201</w:t>
      </w:r>
      <w:r w:rsidR="00795F70">
        <w:t>4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7F0A0E">
      <w:r>
        <w:t xml:space="preserve">Gaussian calculations – </w:t>
      </w:r>
      <w:r w:rsidR="00795F70">
        <w:t>Various mainly PBE1PBE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7F0A0E" w:rsidRDefault="00795F70" w:rsidP="00795F70">
      <w:pPr>
        <w:rPr>
          <w:sz w:val="24"/>
          <w:szCs w:val="24"/>
        </w:rPr>
      </w:pPr>
      <w:proofErr w:type="spellStart"/>
      <w:r w:rsidRPr="00A91644">
        <w:rPr>
          <w:sz w:val="24"/>
          <w:szCs w:val="24"/>
        </w:rPr>
        <w:t>Kubicki</w:t>
      </w:r>
      <w:proofErr w:type="spellEnd"/>
      <w:r w:rsidRPr="00A91644">
        <w:rPr>
          <w:sz w:val="24"/>
          <w:szCs w:val="24"/>
        </w:rPr>
        <w:t xml:space="preserve"> J. D. (2001) Integral equation formalism polarized continuum model calculations of aqueous Al</w:t>
      </w:r>
      <w:r w:rsidRPr="00A91644">
        <w:rPr>
          <w:sz w:val="24"/>
          <w:szCs w:val="24"/>
          <w:vertAlign w:val="superscript"/>
        </w:rPr>
        <w:t>3+</w:t>
      </w:r>
      <w:r w:rsidRPr="00A91644">
        <w:rPr>
          <w:sz w:val="24"/>
          <w:szCs w:val="24"/>
        </w:rPr>
        <w:t>, Fe</w:t>
      </w:r>
      <w:r w:rsidRPr="00A91644">
        <w:rPr>
          <w:sz w:val="24"/>
          <w:szCs w:val="24"/>
          <w:vertAlign w:val="superscript"/>
        </w:rPr>
        <w:t>3+</w:t>
      </w:r>
      <w:r w:rsidRPr="00A91644">
        <w:rPr>
          <w:sz w:val="24"/>
          <w:szCs w:val="24"/>
        </w:rPr>
        <w:t xml:space="preserve"> and Si</w:t>
      </w:r>
      <w:r w:rsidRPr="00A91644">
        <w:rPr>
          <w:sz w:val="24"/>
          <w:szCs w:val="24"/>
          <w:vertAlign w:val="superscript"/>
        </w:rPr>
        <w:t>4+</w:t>
      </w:r>
      <w:r w:rsidRPr="00A91644">
        <w:rPr>
          <w:sz w:val="24"/>
          <w:szCs w:val="24"/>
        </w:rPr>
        <w:t xml:space="preserve">: Correlations of calculated aqueous-phase </w:t>
      </w:r>
      <w:proofErr w:type="spellStart"/>
      <w:r w:rsidRPr="00A91644">
        <w:rPr>
          <w:sz w:val="24"/>
          <w:szCs w:val="24"/>
        </w:rPr>
        <w:t>deprotonation</w:t>
      </w:r>
      <w:proofErr w:type="spellEnd"/>
      <w:r w:rsidRPr="00A91644">
        <w:rPr>
          <w:sz w:val="24"/>
          <w:szCs w:val="24"/>
        </w:rPr>
        <w:t xml:space="preserve"> energies with experimental </w:t>
      </w:r>
      <w:proofErr w:type="spellStart"/>
      <w:r w:rsidRPr="00A91644">
        <w:rPr>
          <w:sz w:val="24"/>
          <w:szCs w:val="24"/>
        </w:rPr>
        <w:t>ln</w:t>
      </w:r>
      <w:proofErr w:type="spellEnd"/>
      <w:r w:rsidRPr="00A91644">
        <w:rPr>
          <w:sz w:val="24"/>
          <w:szCs w:val="24"/>
        </w:rPr>
        <w:t>(</w:t>
      </w:r>
      <w:proofErr w:type="spellStart"/>
      <w:r w:rsidRPr="00A91644">
        <w:rPr>
          <w:sz w:val="24"/>
          <w:szCs w:val="24"/>
        </w:rPr>
        <w:t>K</w:t>
      </w:r>
      <w:r w:rsidRPr="00A91644">
        <w:rPr>
          <w:sz w:val="24"/>
          <w:szCs w:val="24"/>
          <w:vertAlign w:val="subscript"/>
        </w:rPr>
        <w:t>a</w:t>
      </w:r>
      <w:proofErr w:type="spellEnd"/>
      <w:r w:rsidRPr="00A91644">
        <w:rPr>
          <w:sz w:val="24"/>
          <w:szCs w:val="24"/>
        </w:rPr>
        <w:t xml:space="preserve">) and </w:t>
      </w:r>
      <w:proofErr w:type="spellStart"/>
      <w:r w:rsidRPr="00A91644">
        <w:rPr>
          <w:sz w:val="24"/>
          <w:szCs w:val="24"/>
        </w:rPr>
        <w:t>pK</w:t>
      </w:r>
      <w:r w:rsidRPr="00A91644">
        <w:rPr>
          <w:sz w:val="24"/>
          <w:szCs w:val="24"/>
          <w:vertAlign w:val="subscript"/>
        </w:rPr>
        <w:t>a</w:t>
      </w:r>
      <w:proofErr w:type="spellEnd"/>
      <w:r w:rsidRPr="00A91644">
        <w:rPr>
          <w:sz w:val="24"/>
          <w:szCs w:val="24"/>
          <w:vertAlign w:val="subscript"/>
        </w:rPr>
        <w:t xml:space="preserve"> </w:t>
      </w:r>
      <w:r w:rsidRPr="00A91644">
        <w:rPr>
          <w:sz w:val="24"/>
          <w:szCs w:val="24"/>
        </w:rPr>
        <w:t xml:space="preserve">values. </w:t>
      </w:r>
      <w:r w:rsidRPr="00A91644">
        <w:rPr>
          <w:i/>
          <w:sz w:val="24"/>
          <w:szCs w:val="24"/>
        </w:rPr>
        <w:t>Journal of Physical Chemistry A</w:t>
      </w:r>
      <w:r w:rsidRPr="00A91644">
        <w:rPr>
          <w:sz w:val="24"/>
          <w:szCs w:val="24"/>
        </w:rPr>
        <w:t xml:space="preserve">, </w:t>
      </w:r>
      <w:r w:rsidRPr="00A91644">
        <w:rPr>
          <w:b/>
          <w:sz w:val="24"/>
          <w:szCs w:val="24"/>
        </w:rPr>
        <w:t>105</w:t>
      </w:r>
      <w:r w:rsidRPr="00A91644">
        <w:rPr>
          <w:sz w:val="24"/>
          <w:szCs w:val="24"/>
        </w:rPr>
        <w:t>, 8756-8762.</w:t>
      </w:r>
    </w:p>
    <w:p w:rsidR="004B2967" w:rsidRPr="00F64CD9" w:rsidRDefault="004B2967" w:rsidP="004B2967">
      <w:pPr>
        <w:spacing w:line="240" w:lineRule="exact"/>
        <w:ind w:left="360" w:hanging="360"/>
      </w:pPr>
      <w:proofErr w:type="spellStart"/>
      <w:r w:rsidRPr="00F64CD9">
        <w:t>Kubicki</w:t>
      </w:r>
      <w:proofErr w:type="spellEnd"/>
      <w:r w:rsidRPr="00F64CD9">
        <w:t xml:space="preserve"> J. D. (2001) Interpretation of Vibrational Spectra using Molecular Orbital Theory Calculations. In </w:t>
      </w:r>
      <w:r w:rsidRPr="00F64CD9">
        <w:rPr>
          <w:u w:val="single"/>
        </w:rPr>
        <w:t>Molecular Modeling: Theory: Applications in the Geosciences</w:t>
      </w:r>
      <w:r w:rsidRPr="00F64CD9">
        <w:t xml:space="preserve">, Reviews in Mineralogy and Geochemistry 42, R. T. </w:t>
      </w:r>
      <w:proofErr w:type="spellStart"/>
      <w:r w:rsidRPr="00F64CD9">
        <w:t>Cygan</w:t>
      </w:r>
      <w:proofErr w:type="spellEnd"/>
      <w:r w:rsidRPr="00F64CD9">
        <w:t xml:space="preserve"> and J. D. </w:t>
      </w:r>
      <w:proofErr w:type="spellStart"/>
      <w:r w:rsidRPr="00F64CD9">
        <w:t>Kubicki</w:t>
      </w:r>
      <w:proofErr w:type="spellEnd"/>
      <w:r w:rsidRPr="00F64CD9">
        <w:t xml:space="preserve"> (eds.) Geochemical Society, 459-483.</w:t>
      </w:r>
    </w:p>
    <w:p w:rsidR="004B2967" w:rsidRDefault="004B2967" w:rsidP="00795F70">
      <w:bookmarkStart w:id="0" w:name="_GoBack"/>
      <w:bookmarkEnd w:id="0"/>
    </w:p>
    <w:sectPr w:rsidR="004B2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204510"/>
    <w:rsid w:val="004647B6"/>
    <w:rsid w:val="004B2967"/>
    <w:rsid w:val="0056385F"/>
    <w:rsid w:val="00795F70"/>
    <w:rsid w:val="007F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Kubicki</dc:creator>
  <cp:lastModifiedBy>James Kubicki</cp:lastModifiedBy>
  <cp:revision>3</cp:revision>
  <dcterms:created xsi:type="dcterms:W3CDTF">2014-01-17T19:06:00Z</dcterms:created>
  <dcterms:modified xsi:type="dcterms:W3CDTF">2014-01-17T19:07:00Z</dcterms:modified>
</cp:coreProperties>
</file>