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E22" w:rsidRPr="007F0A0E" w:rsidRDefault="007F0A0E">
      <w:pPr>
        <w:rPr>
          <w:b/>
        </w:rPr>
      </w:pPr>
      <w:r w:rsidRPr="007F0A0E">
        <w:rPr>
          <w:b/>
        </w:rPr>
        <w:t>Description</w:t>
      </w:r>
    </w:p>
    <w:p w:rsidR="007F0A0E" w:rsidRDefault="004B4AE7">
      <w:r>
        <w:t>Fe-hydroxide</w:t>
      </w:r>
      <w:r w:rsidR="00F26BF1">
        <w:t>-</w:t>
      </w:r>
      <w:proofErr w:type="spellStart"/>
      <w:r>
        <w:t>Ascorb</w:t>
      </w:r>
      <w:r w:rsidR="00F26BF1">
        <w:t>ate</w:t>
      </w:r>
      <w:proofErr w:type="spellEnd"/>
      <w:r w:rsidR="00795F70">
        <w:t xml:space="preserve"> </w:t>
      </w:r>
      <w:r>
        <w:t>models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 xml:space="preserve">Date </w:t>
      </w:r>
    </w:p>
    <w:p w:rsidR="007F0A0E" w:rsidRDefault="00F26BF1">
      <w:r>
        <w:t>20</w:t>
      </w:r>
      <w:r w:rsidR="004B4AE7">
        <w:t>07-2009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Method</w:t>
      </w:r>
    </w:p>
    <w:p w:rsidR="007F0A0E" w:rsidRDefault="007F0A0E">
      <w:r>
        <w:t xml:space="preserve">Gaussian calculations – </w:t>
      </w:r>
      <w:r w:rsidR="00F26BF1">
        <w:t>B3LYP</w:t>
      </w:r>
      <w:r w:rsidR="004B4AE7">
        <w:t>/6-</w:t>
      </w:r>
      <w:proofErr w:type="gramStart"/>
      <w:r w:rsidR="004B4AE7">
        <w:t>31G(</w:t>
      </w:r>
      <w:proofErr w:type="gramEnd"/>
      <w:r w:rsidR="004B4AE7">
        <w:t>d)</w:t>
      </w:r>
    </w:p>
    <w:p w:rsidR="007F0A0E" w:rsidRPr="007F0A0E" w:rsidRDefault="007F0A0E">
      <w:pPr>
        <w:rPr>
          <w:b/>
        </w:rPr>
      </w:pPr>
      <w:r w:rsidRPr="007F0A0E">
        <w:rPr>
          <w:b/>
        </w:rPr>
        <w:t>References</w:t>
      </w:r>
    </w:p>
    <w:p w:rsidR="004B2967" w:rsidRDefault="004B4AE7" w:rsidP="00795F70">
      <w:proofErr w:type="spellStart"/>
      <w:r w:rsidRPr="00363310">
        <w:rPr>
          <w:sz w:val="24"/>
          <w:szCs w:val="24"/>
        </w:rPr>
        <w:t>Debnath</w:t>
      </w:r>
      <w:proofErr w:type="spellEnd"/>
      <w:r w:rsidRPr="00363310">
        <w:rPr>
          <w:sz w:val="24"/>
          <w:szCs w:val="24"/>
        </w:rPr>
        <w:t xml:space="preserve"> S., </w:t>
      </w:r>
      <w:proofErr w:type="spellStart"/>
      <w:r w:rsidRPr="00363310">
        <w:rPr>
          <w:sz w:val="24"/>
          <w:szCs w:val="24"/>
        </w:rPr>
        <w:t>Hausner</w:t>
      </w:r>
      <w:proofErr w:type="spellEnd"/>
      <w:r w:rsidRPr="00363310">
        <w:rPr>
          <w:sz w:val="24"/>
          <w:szCs w:val="24"/>
        </w:rPr>
        <w:t xml:space="preserve"> D.B., </w:t>
      </w:r>
      <w:proofErr w:type="spellStart"/>
      <w:r w:rsidRPr="00363310">
        <w:rPr>
          <w:sz w:val="24"/>
          <w:szCs w:val="24"/>
        </w:rPr>
        <w:t>Kubicki</w:t>
      </w:r>
      <w:proofErr w:type="spellEnd"/>
      <w:r w:rsidRPr="00363310">
        <w:rPr>
          <w:sz w:val="24"/>
          <w:szCs w:val="24"/>
        </w:rPr>
        <w:t xml:space="preserve"> J.D., </w:t>
      </w:r>
      <w:proofErr w:type="spellStart"/>
      <w:r w:rsidRPr="00363310">
        <w:rPr>
          <w:sz w:val="24"/>
          <w:szCs w:val="24"/>
        </w:rPr>
        <w:t>Strongin</w:t>
      </w:r>
      <w:proofErr w:type="spellEnd"/>
      <w:r w:rsidRPr="00363310">
        <w:rPr>
          <w:sz w:val="24"/>
          <w:szCs w:val="24"/>
        </w:rPr>
        <w:t xml:space="preserve"> D.R. (2010) Reductive dissolution of </w:t>
      </w:r>
      <w:proofErr w:type="spellStart"/>
      <w:r w:rsidRPr="00363310">
        <w:rPr>
          <w:sz w:val="24"/>
          <w:szCs w:val="24"/>
        </w:rPr>
        <w:t>ferrihydrite</w:t>
      </w:r>
      <w:proofErr w:type="spellEnd"/>
      <w:r w:rsidRPr="00363310">
        <w:rPr>
          <w:sz w:val="24"/>
          <w:szCs w:val="24"/>
        </w:rPr>
        <w:t xml:space="preserve"> by ascorbic acid and the inhibiting effect of phospholipid. </w:t>
      </w:r>
      <w:r w:rsidRPr="00363310">
        <w:rPr>
          <w:i/>
          <w:sz w:val="24"/>
          <w:szCs w:val="24"/>
        </w:rPr>
        <w:t>Journal of Colloid &amp; Interface Science</w:t>
      </w:r>
      <w:r w:rsidRPr="00363310">
        <w:rPr>
          <w:sz w:val="24"/>
          <w:szCs w:val="24"/>
        </w:rPr>
        <w:t xml:space="preserve">, </w:t>
      </w:r>
      <w:r w:rsidRPr="00363310">
        <w:rPr>
          <w:b/>
          <w:sz w:val="24"/>
          <w:szCs w:val="24"/>
        </w:rPr>
        <w:t>341</w:t>
      </w:r>
      <w:r w:rsidRPr="00363310">
        <w:rPr>
          <w:sz w:val="24"/>
          <w:szCs w:val="24"/>
        </w:rPr>
        <w:t>, 215-223</w:t>
      </w:r>
      <w:r>
        <w:rPr>
          <w:sz w:val="24"/>
          <w:szCs w:val="24"/>
        </w:rPr>
        <w:t>.</w:t>
      </w:r>
      <w:bookmarkStart w:id="0" w:name="_GoBack"/>
      <w:bookmarkEnd w:id="0"/>
    </w:p>
    <w:sectPr w:rsidR="004B29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A0E"/>
    <w:rsid w:val="00204510"/>
    <w:rsid w:val="004647B6"/>
    <w:rsid w:val="004B2967"/>
    <w:rsid w:val="004B4AE7"/>
    <w:rsid w:val="0056385F"/>
    <w:rsid w:val="00795F70"/>
    <w:rsid w:val="007F0A0E"/>
    <w:rsid w:val="00F2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abold">
    <w:name w:val="data_bold"/>
    <w:basedOn w:val="DefaultParagraphFont"/>
    <w:rsid w:val="00F26B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Pennsylvania State University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Kubicki</dc:creator>
  <cp:lastModifiedBy>James Kubicki</cp:lastModifiedBy>
  <cp:revision>2</cp:revision>
  <dcterms:created xsi:type="dcterms:W3CDTF">2014-01-17T19:15:00Z</dcterms:created>
  <dcterms:modified xsi:type="dcterms:W3CDTF">2014-01-17T19:15:00Z</dcterms:modified>
</cp:coreProperties>
</file>