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E9DFA" w14:textId="77777777" w:rsidR="001953C3" w:rsidRDefault="001953C3">
      <w:r>
        <w:t xml:space="preserve">This file contains supporting data and related materials for the paper </w:t>
      </w:r>
      <w:proofErr w:type="spellStart"/>
      <w:r>
        <w:t>Bedforms_of_Thwaites_Glacier</w:t>
      </w:r>
      <w:proofErr w:type="spellEnd"/>
      <w:r>
        <w:t xml:space="preserve">, R.B. Alley et al., submitted in </w:t>
      </w:r>
      <w:proofErr w:type="gramStart"/>
      <w:r>
        <w:t>September,</w:t>
      </w:r>
      <w:proofErr w:type="gramEnd"/>
      <w:r>
        <w:t xml:space="preserve"> 2020 to Journal of Geophysical Research—Earth Surface.  </w:t>
      </w:r>
    </w:p>
    <w:p w14:paraId="6359C4BA" w14:textId="77777777" w:rsidR="001953C3" w:rsidRDefault="001953C3"/>
    <w:p w14:paraId="0910B55C" w14:textId="77777777" w:rsidR="001953C3" w:rsidRDefault="001953C3">
      <w:r>
        <w:t xml:space="preserve">The interested reader is best served to start with the file Bedforms_of_Thwaites_Glacier_2020_Supporting_Information, which provides a description of the data sets, Supplemental Figures for the manuscript, and other information. </w:t>
      </w:r>
    </w:p>
    <w:p w14:paraId="63C13206" w14:textId="77777777" w:rsidR="001953C3" w:rsidRDefault="001953C3"/>
    <w:p w14:paraId="473153EE" w14:textId="1C67048F" w:rsidR="008E76BD" w:rsidRDefault="001953C3">
      <w:r>
        <w:t xml:space="preserve">The modeling in the manuscript and the Supporting Information was conducted in the commercially available software package COMSOL, as described in the document referenced above.  The outputs for the figures are included here as .csv files (note that Figure 9 is identical to Figure S1b, and Figure 10 is identical to Figure S3b.  Also included here are .mph files for Figure 9 and Figure 10, </w:t>
      </w:r>
      <w:proofErr w:type="gramStart"/>
      <w:r>
        <w:t>and .</w:t>
      </w:r>
      <w:proofErr w:type="spellStart"/>
      <w:r>
        <w:t>mphbin</w:t>
      </w:r>
      <w:proofErr w:type="spellEnd"/>
      <w:proofErr w:type="gramEnd"/>
      <w:r>
        <w:t xml:space="preserve"> meshes for Figures 9, 10, and S4a, b and c, sufficient to generate all the results shown in the manuscript and Supporting Information. The COMSOL self-descriptions for Figures 9 and 10 were also generated, and are included.  </w:t>
      </w:r>
    </w:p>
    <w:p w14:paraId="314339BF" w14:textId="7B0B20A9" w:rsidR="001953C3" w:rsidRDefault="001953C3"/>
    <w:p w14:paraId="74F0F026" w14:textId="77777777" w:rsidR="001953C3" w:rsidRDefault="001953C3"/>
    <w:sectPr w:rsidR="001953C3" w:rsidSect="005964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182"/>
    <w:rsid w:val="001953C3"/>
    <w:rsid w:val="001B4182"/>
    <w:rsid w:val="002A73ED"/>
    <w:rsid w:val="00596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76D8F6"/>
  <w15:chartTrackingRefBased/>
  <w15:docId w15:val="{B256B341-BDF9-9D42-AA91-3D877CC8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Alley, Richard B</dc:creator>
  <cp:keywords/>
  <dc:description/>
  <cp:lastModifiedBy>Alley, Richard B</cp:lastModifiedBy>
  <cp:revision>2</cp:revision>
  <dcterms:created xsi:type="dcterms:W3CDTF">2020-09-22T23:44:00Z</dcterms:created>
  <dcterms:modified xsi:type="dcterms:W3CDTF">2020-09-22T23:52:00Z</dcterms:modified>
</cp:coreProperties>
</file>